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1000" w14:textId="77777777" w:rsidR="00E13B64" w:rsidRDefault="00000000">
      <w:pPr>
        <w:spacing w:before="73"/>
        <w:ind w:right="5"/>
        <w:jc w:val="center"/>
        <w:rPr>
          <w:sz w:val="24"/>
        </w:rPr>
      </w:pPr>
      <w:r>
        <w:rPr>
          <w:sz w:val="24"/>
        </w:rPr>
        <w:t>AL-FARABI</w:t>
      </w:r>
      <w:r>
        <w:rPr>
          <w:spacing w:val="-4"/>
          <w:sz w:val="24"/>
        </w:rPr>
        <w:t xml:space="preserve"> </w:t>
      </w:r>
      <w:r>
        <w:rPr>
          <w:sz w:val="24"/>
        </w:rPr>
        <w:t>KAZAKH NATIONAL</w:t>
      </w:r>
      <w:r>
        <w:rPr>
          <w:spacing w:val="-2"/>
          <w:sz w:val="24"/>
        </w:rPr>
        <w:t xml:space="preserve"> UNIVERSITY</w:t>
      </w:r>
    </w:p>
    <w:p w14:paraId="039F93F7" w14:textId="77777777" w:rsidR="00E13B64" w:rsidRDefault="00000000">
      <w:pPr>
        <w:ind w:left="3155" w:right="3166"/>
        <w:jc w:val="center"/>
        <w:rPr>
          <w:sz w:val="24"/>
        </w:rPr>
      </w:pPr>
      <w:r>
        <w:rPr>
          <w:sz w:val="24"/>
        </w:rPr>
        <w:t>International</w:t>
      </w:r>
      <w:r>
        <w:rPr>
          <w:spacing w:val="-15"/>
          <w:sz w:val="24"/>
        </w:rPr>
        <w:t xml:space="preserve"> </w:t>
      </w:r>
      <w:r>
        <w:rPr>
          <w:sz w:val="24"/>
        </w:rPr>
        <w:t>Relations</w:t>
      </w:r>
      <w:r>
        <w:rPr>
          <w:spacing w:val="-15"/>
          <w:sz w:val="24"/>
        </w:rPr>
        <w:t xml:space="preserve"> </w:t>
      </w:r>
      <w:r>
        <w:rPr>
          <w:sz w:val="24"/>
        </w:rPr>
        <w:t>Department Chair of Diplomatic Translation</w:t>
      </w:r>
    </w:p>
    <w:p w14:paraId="1BFC148B" w14:textId="21B155EB" w:rsidR="00E13B64" w:rsidRDefault="00000000">
      <w:pPr>
        <w:pStyle w:val="BodyText"/>
        <w:spacing w:before="1"/>
        <w:ind w:right="7"/>
        <w:jc w:val="center"/>
        <w:rPr>
          <w:spacing w:val="-2"/>
        </w:rPr>
      </w:pPr>
      <w:r>
        <w:t>For</w:t>
      </w:r>
      <w:r>
        <w:rPr>
          <w:spacing w:val="-3"/>
        </w:rPr>
        <w:t xml:space="preserve"> </w:t>
      </w:r>
      <w:r>
        <w:t>educational program</w:t>
      </w:r>
      <w:r w:rsidR="00E72DC4">
        <w:t xml:space="preserve"> </w:t>
      </w:r>
      <w:r>
        <w:t xml:space="preserve">of </w:t>
      </w:r>
      <w:r>
        <w:rPr>
          <w:spacing w:val="-2"/>
        </w:rPr>
        <w:t>specialty</w:t>
      </w:r>
    </w:p>
    <w:p w14:paraId="10CC745B" w14:textId="3FFC6FC9" w:rsidR="00921E0E" w:rsidRDefault="00921E0E">
      <w:pPr>
        <w:pStyle w:val="BodyText"/>
        <w:spacing w:before="1"/>
        <w:ind w:right="7"/>
        <w:jc w:val="center"/>
      </w:pPr>
      <w:r>
        <w:t>“</w:t>
      </w:r>
      <w:r w:rsidRPr="0060020C">
        <w:t>International Relations</w:t>
      </w:r>
      <w:r>
        <w:t>”</w:t>
      </w:r>
    </w:p>
    <w:p w14:paraId="4F4FF81F" w14:textId="4955284B" w:rsidR="00B660CA" w:rsidRPr="00B660CA" w:rsidRDefault="00E72DC4" w:rsidP="00B660CA">
      <w:pPr>
        <w:pStyle w:val="BodyText"/>
        <w:spacing w:before="101"/>
        <w:ind w:right="5"/>
        <w:jc w:val="center"/>
      </w:pPr>
      <w:r>
        <w:t xml:space="preserve">Spring </w:t>
      </w:r>
      <w:r w:rsidR="00B660CA" w:rsidRPr="00B660CA">
        <w:t>semester 202</w:t>
      </w:r>
      <w:r w:rsidR="00921E0E">
        <w:t>5</w:t>
      </w:r>
      <w:r w:rsidR="00B660CA" w:rsidRPr="00B660CA">
        <w:t>-202</w:t>
      </w:r>
      <w:r w:rsidR="00921E0E">
        <w:t>6</w:t>
      </w:r>
      <w:r w:rsidR="00B660CA" w:rsidRPr="00B660CA">
        <w:t xml:space="preserve"> academic year</w:t>
      </w:r>
    </w:p>
    <w:p w14:paraId="72250997" w14:textId="1F1418B2" w:rsidR="00E13B64" w:rsidRDefault="00B660CA">
      <w:pPr>
        <w:pStyle w:val="BodyText"/>
        <w:spacing w:before="101"/>
        <w:ind w:right="5"/>
        <w:jc w:val="center"/>
      </w:pPr>
      <w:r>
        <w:t>Student’s</w:t>
      </w:r>
      <w:r>
        <w:rPr>
          <w:spacing w:val="-2"/>
        </w:rPr>
        <w:t xml:space="preserve"> </w:t>
      </w:r>
      <w:r>
        <w:t>self-study</w:t>
      </w:r>
      <w:r>
        <w:rPr>
          <w:spacing w:val="-1"/>
        </w:rPr>
        <w:t xml:space="preserve"> </w:t>
      </w:r>
      <w:r>
        <w:rPr>
          <w:spacing w:val="-2"/>
        </w:rPr>
        <w:t>(IWS)</w:t>
      </w:r>
    </w:p>
    <w:p w14:paraId="11EDD07B" w14:textId="77777777" w:rsidR="00E13B64" w:rsidRDefault="00E13B64">
      <w:pPr>
        <w:rPr>
          <w:b/>
          <w:sz w:val="20"/>
        </w:rPr>
      </w:pPr>
    </w:p>
    <w:p w14:paraId="6B63C471" w14:textId="77777777" w:rsidR="00E13B64" w:rsidRDefault="00E13B64">
      <w:pPr>
        <w:spacing w:before="16"/>
        <w:rPr>
          <w:b/>
          <w:sz w:val="20"/>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545"/>
        <w:gridCol w:w="3118"/>
        <w:gridCol w:w="2448"/>
      </w:tblGrid>
      <w:tr w:rsidR="00E13B64" w14:paraId="701A3005" w14:textId="77777777">
        <w:trPr>
          <w:trHeight w:val="553"/>
        </w:trPr>
        <w:tc>
          <w:tcPr>
            <w:tcW w:w="703" w:type="dxa"/>
          </w:tcPr>
          <w:p w14:paraId="6D740102" w14:textId="77777777" w:rsidR="00E13B64" w:rsidRDefault="00000000">
            <w:pPr>
              <w:pStyle w:val="TableParagraph"/>
              <w:spacing w:before="1"/>
              <w:ind w:left="230"/>
              <w:rPr>
                <w:b/>
                <w:sz w:val="24"/>
              </w:rPr>
            </w:pPr>
            <w:r>
              <w:rPr>
                <w:b/>
                <w:spacing w:val="-10"/>
                <w:sz w:val="24"/>
              </w:rPr>
              <w:t>№</w:t>
            </w:r>
          </w:p>
        </w:tc>
        <w:tc>
          <w:tcPr>
            <w:tcW w:w="3545" w:type="dxa"/>
          </w:tcPr>
          <w:p w14:paraId="1657A164" w14:textId="77777777" w:rsidR="00E13B64" w:rsidRDefault="00000000">
            <w:pPr>
              <w:pStyle w:val="TableParagraph"/>
              <w:spacing w:before="1"/>
              <w:ind w:left="935"/>
              <w:rPr>
                <w:b/>
                <w:sz w:val="24"/>
              </w:rPr>
            </w:pPr>
            <w:r>
              <w:rPr>
                <w:b/>
                <w:sz w:val="24"/>
              </w:rPr>
              <w:t>IWS</w:t>
            </w:r>
            <w:r>
              <w:rPr>
                <w:b/>
                <w:spacing w:val="1"/>
                <w:sz w:val="24"/>
              </w:rPr>
              <w:t xml:space="preserve"> </w:t>
            </w:r>
            <w:r>
              <w:rPr>
                <w:b/>
                <w:spacing w:val="-2"/>
                <w:sz w:val="24"/>
              </w:rPr>
              <w:t>assignment</w:t>
            </w:r>
          </w:p>
        </w:tc>
        <w:tc>
          <w:tcPr>
            <w:tcW w:w="3118" w:type="dxa"/>
          </w:tcPr>
          <w:p w14:paraId="3AD72FF4" w14:textId="77777777" w:rsidR="00E13B64" w:rsidRDefault="00000000">
            <w:pPr>
              <w:pStyle w:val="TableParagraph"/>
              <w:spacing w:before="1"/>
              <w:ind w:left="879"/>
              <w:rPr>
                <w:b/>
                <w:sz w:val="24"/>
              </w:rPr>
            </w:pPr>
            <w:r>
              <w:rPr>
                <w:b/>
                <w:sz w:val="24"/>
              </w:rPr>
              <w:t>Form</w:t>
            </w:r>
            <w:r>
              <w:rPr>
                <w:b/>
                <w:spacing w:val="-1"/>
                <w:sz w:val="24"/>
              </w:rPr>
              <w:t xml:space="preserve"> </w:t>
            </w:r>
            <w:r>
              <w:rPr>
                <w:b/>
                <w:sz w:val="24"/>
              </w:rPr>
              <w:t>of</w:t>
            </w:r>
            <w:r>
              <w:rPr>
                <w:b/>
                <w:spacing w:val="-1"/>
                <w:sz w:val="24"/>
              </w:rPr>
              <w:t xml:space="preserve"> </w:t>
            </w:r>
            <w:r>
              <w:rPr>
                <w:b/>
                <w:spacing w:val="-5"/>
                <w:sz w:val="24"/>
              </w:rPr>
              <w:t>IWS</w:t>
            </w:r>
          </w:p>
        </w:tc>
        <w:tc>
          <w:tcPr>
            <w:tcW w:w="2448" w:type="dxa"/>
          </w:tcPr>
          <w:p w14:paraId="6C576713" w14:textId="77777777" w:rsidR="00E13B64" w:rsidRDefault="00000000">
            <w:pPr>
              <w:pStyle w:val="TableParagraph"/>
              <w:spacing w:before="1"/>
              <w:ind w:left="773"/>
              <w:rPr>
                <w:b/>
                <w:sz w:val="24"/>
              </w:rPr>
            </w:pPr>
            <w:r>
              <w:rPr>
                <w:b/>
                <w:spacing w:val="-2"/>
                <w:sz w:val="24"/>
              </w:rPr>
              <w:t>Deadline</w:t>
            </w:r>
          </w:p>
        </w:tc>
      </w:tr>
      <w:tr w:rsidR="00E13B64" w14:paraId="2D08C0DD" w14:textId="77777777">
        <w:trPr>
          <w:trHeight w:val="4416"/>
        </w:trPr>
        <w:tc>
          <w:tcPr>
            <w:tcW w:w="703" w:type="dxa"/>
          </w:tcPr>
          <w:p w14:paraId="37B13437" w14:textId="77777777" w:rsidR="00E13B64" w:rsidRDefault="00000000">
            <w:pPr>
              <w:pStyle w:val="TableParagraph"/>
              <w:spacing w:line="275" w:lineRule="exact"/>
              <w:ind w:left="0" w:right="43"/>
              <w:jc w:val="right"/>
              <w:rPr>
                <w:sz w:val="24"/>
              </w:rPr>
            </w:pPr>
            <w:r>
              <w:rPr>
                <w:spacing w:val="-5"/>
                <w:sz w:val="24"/>
              </w:rPr>
              <w:t>1.</w:t>
            </w:r>
          </w:p>
        </w:tc>
        <w:tc>
          <w:tcPr>
            <w:tcW w:w="3545" w:type="dxa"/>
          </w:tcPr>
          <w:p w14:paraId="4F2D46D9" w14:textId="77777777" w:rsidR="002370E4" w:rsidRDefault="00B660CA">
            <w:pPr>
              <w:pStyle w:val="TableParagraph"/>
              <w:spacing w:line="257" w:lineRule="exact"/>
              <w:ind w:left="110"/>
              <w:rPr>
                <w:bCs/>
                <w:sz w:val="24"/>
                <w:lang w:val="en"/>
              </w:rPr>
            </w:pPr>
            <w:r w:rsidRPr="00B660CA">
              <w:rPr>
                <w:bCs/>
                <w:sz w:val="24"/>
                <w:lang w:val="en"/>
              </w:rPr>
              <w:t>IWS</w:t>
            </w:r>
            <w:r w:rsidR="002370E4">
              <w:rPr>
                <w:bCs/>
                <w:sz w:val="24"/>
                <w:lang w:val="en"/>
              </w:rPr>
              <w:t xml:space="preserve"> 1</w:t>
            </w:r>
          </w:p>
          <w:p w14:paraId="51116FA2" w14:textId="7F303BF1" w:rsidR="00E13B64" w:rsidRDefault="00B660CA">
            <w:pPr>
              <w:pStyle w:val="TableParagraph"/>
              <w:spacing w:line="257" w:lineRule="exact"/>
              <w:ind w:left="110"/>
              <w:rPr>
                <w:sz w:val="24"/>
              </w:rPr>
            </w:pPr>
            <w:r w:rsidRPr="00B660CA">
              <w:rPr>
                <w:bCs/>
                <w:sz w:val="24"/>
                <w:lang w:val="en"/>
              </w:rPr>
              <w:t xml:space="preserve"> </w:t>
            </w:r>
            <w:r w:rsidR="00E72DC4" w:rsidRPr="00E72DC4">
              <w:rPr>
                <w:b/>
                <w:bCs/>
                <w:sz w:val="24"/>
                <w:lang w:val="en"/>
              </w:rPr>
              <w:t>Video Essay: Power &amp; Nuance in "Shogun":</w:t>
            </w:r>
            <w:r w:rsidR="00E72DC4" w:rsidRPr="00E72DC4">
              <w:rPr>
                <w:bCs/>
                <w:sz w:val="24"/>
                <w:lang w:val="en"/>
              </w:rPr>
              <w:t> Produce a video essay analyzing scenes from </w:t>
            </w:r>
            <w:r w:rsidR="00E72DC4" w:rsidRPr="00E72DC4">
              <w:rPr>
                <w:b/>
                <w:bCs/>
                <w:sz w:val="24"/>
                <w:lang w:val="en"/>
              </w:rPr>
              <w:t>"Shogun"</w:t>
            </w:r>
            <w:r w:rsidR="00E72DC4" w:rsidRPr="00E72DC4">
              <w:rPr>
                <w:bCs/>
                <w:sz w:val="24"/>
                <w:lang w:val="en"/>
              </w:rPr>
              <w:t> (2024).</w:t>
            </w:r>
          </w:p>
        </w:tc>
        <w:tc>
          <w:tcPr>
            <w:tcW w:w="3118" w:type="dxa"/>
          </w:tcPr>
          <w:p w14:paraId="52998CDE" w14:textId="7411E9DB" w:rsidR="00E13B64" w:rsidRPr="00E72DC4" w:rsidRDefault="00E72DC4" w:rsidP="00E72DC4">
            <w:pPr>
              <w:pStyle w:val="ds-markdown-paragraph"/>
              <w:spacing w:before="0" w:beforeAutospacing="0" w:after="0" w:afterAutospacing="0"/>
              <w:rPr>
                <w:color w:val="000000" w:themeColor="text1"/>
              </w:rPr>
            </w:pPr>
            <w:r w:rsidRPr="00E72DC4">
              <w:rPr>
                <w:rStyle w:val="Strong"/>
                <w:color w:val="000000" w:themeColor="text1"/>
              </w:rPr>
              <w:t>Video Essay: Power &amp; Nuance in "Shogun":</w:t>
            </w:r>
            <w:r w:rsidRPr="00E72DC4">
              <w:rPr>
                <w:rStyle w:val="apple-converted-space"/>
                <w:color w:val="000000" w:themeColor="text1"/>
              </w:rPr>
              <w:t> </w:t>
            </w:r>
            <w:r w:rsidRPr="00E72DC4">
              <w:rPr>
                <w:color w:val="000000" w:themeColor="text1"/>
              </w:rPr>
              <w:t>Produce a video essay analyzing scenes from</w:t>
            </w:r>
            <w:r w:rsidRPr="00E72DC4">
              <w:rPr>
                <w:rStyle w:val="apple-converted-space"/>
                <w:color w:val="000000" w:themeColor="text1"/>
              </w:rPr>
              <w:t> </w:t>
            </w:r>
            <w:r w:rsidRPr="00E72DC4">
              <w:rPr>
                <w:rStyle w:val="Strong"/>
                <w:color w:val="000000" w:themeColor="text1"/>
              </w:rPr>
              <w:t>"Shogun"</w:t>
            </w:r>
            <w:r w:rsidRPr="00E72DC4">
              <w:rPr>
                <w:rStyle w:val="apple-converted-space"/>
                <w:color w:val="000000" w:themeColor="text1"/>
              </w:rPr>
              <w:t> </w:t>
            </w:r>
            <w:r w:rsidRPr="00E72DC4">
              <w:rPr>
                <w:color w:val="000000" w:themeColor="text1"/>
              </w:rPr>
              <w:t>(2024). Focus on the immense challenge of the interpreter character, Mariko. Analyze the cultural, political, and personal risks of translation she navigates, and draw parallels to the role of an interpreter in sensitive modern diplomatic talks.</w:t>
            </w:r>
          </w:p>
        </w:tc>
        <w:tc>
          <w:tcPr>
            <w:tcW w:w="2448" w:type="dxa"/>
          </w:tcPr>
          <w:p w14:paraId="67BDF88A" w14:textId="6AA31C4C" w:rsidR="00E13B64" w:rsidRDefault="00000000">
            <w:pPr>
              <w:pStyle w:val="TableParagraph"/>
              <w:spacing w:line="275" w:lineRule="exact"/>
              <w:ind w:left="15" w:right="1"/>
              <w:jc w:val="center"/>
              <w:rPr>
                <w:sz w:val="24"/>
              </w:rPr>
            </w:pPr>
            <w:r>
              <w:rPr>
                <w:sz w:val="24"/>
              </w:rPr>
              <w:t>Week</w:t>
            </w:r>
            <w:r>
              <w:rPr>
                <w:spacing w:val="-5"/>
                <w:sz w:val="24"/>
              </w:rPr>
              <w:t xml:space="preserve"> </w:t>
            </w:r>
            <w:r w:rsidR="00B660CA">
              <w:rPr>
                <w:spacing w:val="-10"/>
                <w:sz w:val="24"/>
              </w:rPr>
              <w:t>4</w:t>
            </w:r>
          </w:p>
          <w:p w14:paraId="7DF4A271" w14:textId="77777777" w:rsidR="00E13B64" w:rsidRDefault="00000000">
            <w:pPr>
              <w:pStyle w:val="TableParagraph"/>
              <w:ind w:left="15"/>
              <w:jc w:val="center"/>
              <w:rPr>
                <w:sz w:val="24"/>
              </w:rPr>
            </w:pPr>
            <w:r>
              <w:rPr>
                <w:sz w:val="24"/>
              </w:rPr>
              <w:t>Wednesday</w:t>
            </w:r>
            <w:r>
              <w:rPr>
                <w:spacing w:val="-2"/>
                <w:sz w:val="24"/>
              </w:rPr>
              <w:t xml:space="preserve"> </w:t>
            </w:r>
            <w:r>
              <w:rPr>
                <w:sz w:val="24"/>
              </w:rPr>
              <w:t xml:space="preserve">9 </w:t>
            </w:r>
            <w:r>
              <w:rPr>
                <w:spacing w:val="-5"/>
                <w:sz w:val="24"/>
              </w:rPr>
              <w:t>pm</w:t>
            </w:r>
          </w:p>
        </w:tc>
      </w:tr>
      <w:tr w:rsidR="00E13B64" w14:paraId="25E71C87" w14:textId="77777777">
        <w:trPr>
          <w:trHeight w:val="4968"/>
        </w:trPr>
        <w:tc>
          <w:tcPr>
            <w:tcW w:w="703" w:type="dxa"/>
          </w:tcPr>
          <w:p w14:paraId="43DBA2D8" w14:textId="77777777" w:rsidR="00E13B64" w:rsidRDefault="00000000">
            <w:pPr>
              <w:pStyle w:val="TableParagraph"/>
              <w:spacing w:line="275" w:lineRule="exact"/>
              <w:ind w:left="0" w:right="43"/>
              <w:jc w:val="right"/>
              <w:rPr>
                <w:sz w:val="24"/>
              </w:rPr>
            </w:pPr>
            <w:r>
              <w:rPr>
                <w:spacing w:val="-5"/>
                <w:sz w:val="24"/>
              </w:rPr>
              <w:t>2.</w:t>
            </w:r>
          </w:p>
        </w:tc>
        <w:tc>
          <w:tcPr>
            <w:tcW w:w="3545" w:type="dxa"/>
          </w:tcPr>
          <w:p w14:paraId="275B9408" w14:textId="32F18ED2" w:rsidR="00E13B64" w:rsidRPr="00B660CA" w:rsidRDefault="00B660CA">
            <w:pPr>
              <w:pStyle w:val="TableParagraph"/>
              <w:ind w:left="170"/>
              <w:rPr>
                <w:bCs/>
                <w:sz w:val="24"/>
              </w:rPr>
            </w:pPr>
            <w:r>
              <w:rPr>
                <w:bCs/>
                <w:sz w:val="24"/>
              </w:rPr>
              <w:t>IWS</w:t>
            </w:r>
            <w:r w:rsidRPr="00B660CA">
              <w:rPr>
                <w:bCs/>
                <w:spacing w:val="-9"/>
                <w:sz w:val="24"/>
              </w:rPr>
              <w:t xml:space="preserve"> </w:t>
            </w:r>
            <w:r w:rsidRPr="00B660CA">
              <w:rPr>
                <w:bCs/>
                <w:sz w:val="24"/>
              </w:rPr>
              <w:t>2:</w:t>
            </w:r>
            <w:r w:rsidRPr="00B660CA">
              <w:rPr>
                <w:bCs/>
                <w:spacing w:val="-10"/>
                <w:sz w:val="24"/>
              </w:rPr>
              <w:t xml:space="preserve"> </w:t>
            </w:r>
            <w:r w:rsidRPr="00B660CA">
              <w:rPr>
                <w:bCs/>
                <w:sz w:val="24"/>
              </w:rPr>
              <w:t>Midterm control assignments</w:t>
            </w:r>
          </w:p>
        </w:tc>
        <w:tc>
          <w:tcPr>
            <w:tcW w:w="3118" w:type="dxa"/>
          </w:tcPr>
          <w:p w14:paraId="7F4AB146" w14:textId="77777777" w:rsidR="00E13B64" w:rsidRDefault="00000000">
            <w:pPr>
              <w:pStyle w:val="TableParagraph"/>
              <w:numPr>
                <w:ilvl w:val="0"/>
                <w:numId w:val="2"/>
              </w:numPr>
              <w:tabs>
                <w:tab w:val="left" w:pos="828"/>
              </w:tabs>
              <w:spacing w:line="275" w:lineRule="exact"/>
              <w:ind w:hanging="360"/>
              <w:rPr>
                <w:sz w:val="24"/>
              </w:rPr>
            </w:pPr>
            <w:r>
              <w:rPr>
                <w:sz w:val="24"/>
              </w:rPr>
              <w:t>Project</w:t>
            </w:r>
            <w:r>
              <w:rPr>
                <w:spacing w:val="-5"/>
                <w:sz w:val="24"/>
              </w:rPr>
              <w:t xml:space="preserve"> </w:t>
            </w:r>
            <w:r>
              <w:rPr>
                <w:spacing w:val="-4"/>
                <w:sz w:val="24"/>
              </w:rPr>
              <w:t>work</w:t>
            </w:r>
          </w:p>
          <w:p w14:paraId="6F7FB75F" w14:textId="77777777" w:rsidR="00E13B64" w:rsidRDefault="00000000">
            <w:pPr>
              <w:pStyle w:val="TableParagraph"/>
              <w:numPr>
                <w:ilvl w:val="0"/>
                <w:numId w:val="2"/>
              </w:numPr>
              <w:tabs>
                <w:tab w:val="left" w:pos="828"/>
              </w:tabs>
              <w:ind w:hanging="360"/>
              <w:rPr>
                <w:sz w:val="24"/>
              </w:rPr>
            </w:pPr>
            <w:r>
              <w:rPr>
                <w:spacing w:val="-2"/>
                <w:sz w:val="24"/>
              </w:rPr>
              <w:t>Interpretation</w:t>
            </w:r>
          </w:p>
        </w:tc>
        <w:tc>
          <w:tcPr>
            <w:tcW w:w="2448" w:type="dxa"/>
          </w:tcPr>
          <w:p w14:paraId="11AABBC3" w14:textId="650C065D" w:rsidR="00E13B64" w:rsidRDefault="00000000">
            <w:pPr>
              <w:pStyle w:val="TableParagraph"/>
              <w:spacing w:line="275" w:lineRule="exact"/>
              <w:ind w:left="15" w:right="1"/>
              <w:jc w:val="center"/>
              <w:rPr>
                <w:sz w:val="24"/>
              </w:rPr>
            </w:pPr>
            <w:r>
              <w:rPr>
                <w:sz w:val="24"/>
              </w:rPr>
              <w:t>Week</w:t>
            </w:r>
            <w:r>
              <w:rPr>
                <w:spacing w:val="-5"/>
                <w:sz w:val="24"/>
              </w:rPr>
              <w:t xml:space="preserve"> </w:t>
            </w:r>
            <w:r w:rsidR="00B660CA">
              <w:rPr>
                <w:spacing w:val="-10"/>
                <w:sz w:val="24"/>
              </w:rPr>
              <w:t>7</w:t>
            </w:r>
          </w:p>
          <w:p w14:paraId="5DF1F23E" w14:textId="77777777" w:rsidR="00E13B64" w:rsidRDefault="00000000">
            <w:pPr>
              <w:pStyle w:val="TableParagraph"/>
              <w:ind w:left="15"/>
              <w:jc w:val="center"/>
              <w:rPr>
                <w:sz w:val="24"/>
              </w:rPr>
            </w:pPr>
            <w:r>
              <w:rPr>
                <w:sz w:val="24"/>
              </w:rPr>
              <w:t>Wednesday</w:t>
            </w:r>
            <w:r>
              <w:rPr>
                <w:spacing w:val="-2"/>
                <w:sz w:val="24"/>
              </w:rPr>
              <w:t xml:space="preserve"> </w:t>
            </w:r>
            <w:r>
              <w:rPr>
                <w:sz w:val="24"/>
              </w:rPr>
              <w:t xml:space="preserve">9 </w:t>
            </w:r>
            <w:r>
              <w:rPr>
                <w:spacing w:val="-5"/>
                <w:sz w:val="24"/>
              </w:rPr>
              <w:t>pm</w:t>
            </w:r>
          </w:p>
        </w:tc>
      </w:tr>
      <w:tr w:rsidR="00B660CA" w14:paraId="7663ECB3" w14:textId="77777777">
        <w:trPr>
          <w:trHeight w:val="1655"/>
        </w:trPr>
        <w:tc>
          <w:tcPr>
            <w:tcW w:w="703" w:type="dxa"/>
          </w:tcPr>
          <w:p w14:paraId="2E3E1F04" w14:textId="77777777" w:rsidR="00B660CA" w:rsidRDefault="00B660CA" w:rsidP="00B660CA">
            <w:pPr>
              <w:pStyle w:val="TableParagraph"/>
              <w:spacing w:line="275" w:lineRule="exact"/>
              <w:ind w:left="0" w:right="43"/>
              <w:jc w:val="right"/>
              <w:rPr>
                <w:sz w:val="24"/>
              </w:rPr>
            </w:pPr>
            <w:r>
              <w:rPr>
                <w:spacing w:val="-5"/>
                <w:sz w:val="24"/>
              </w:rPr>
              <w:t>3.</w:t>
            </w:r>
          </w:p>
        </w:tc>
        <w:tc>
          <w:tcPr>
            <w:tcW w:w="3545" w:type="dxa"/>
          </w:tcPr>
          <w:p w14:paraId="38E761BD" w14:textId="7DC37F29" w:rsidR="00B660CA" w:rsidRPr="00B660CA" w:rsidRDefault="00B660CA" w:rsidP="00B660CA">
            <w:pPr>
              <w:pStyle w:val="TableParagraph"/>
              <w:spacing w:line="270" w:lineRule="atLeast"/>
              <w:ind w:left="110" w:right="224"/>
              <w:rPr>
                <w:sz w:val="24"/>
                <w:szCs w:val="24"/>
              </w:rPr>
            </w:pPr>
            <w:r w:rsidRPr="00B660CA">
              <w:rPr>
                <w:b/>
                <w:bCs/>
                <w:sz w:val="24"/>
                <w:szCs w:val="24"/>
                <w:lang w:eastAsia="ar-SA"/>
              </w:rPr>
              <w:t>IWS</w:t>
            </w:r>
            <w:r w:rsidRPr="00B660CA">
              <w:rPr>
                <w:b/>
                <w:bCs/>
                <w:sz w:val="24"/>
                <w:szCs w:val="24"/>
              </w:rPr>
              <w:t xml:space="preserve"> 3</w:t>
            </w:r>
            <w:r w:rsidRPr="00B660CA">
              <w:rPr>
                <w:sz w:val="24"/>
                <w:szCs w:val="24"/>
              </w:rPr>
              <w:t xml:space="preserve"> </w:t>
            </w:r>
            <w:r w:rsidR="00E72DC4" w:rsidRPr="00E72DC4">
              <w:rPr>
                <w:b/>
                <w:bCs/>
                <w:sz w:val="24"/>
                <w:szCs w:val="24"/>
                <w:lang w:val="en"/>
              </w:rPr>
              <w:t>Ethics Analysis: "The Interpreter" (2005):</w:t>
            </w:r>
            <w:r w:rsidR="00E72DC4" w:rsidRPr="00E72DC4">
              <w:rPr>
                <w:sz w:val="24"/>
                <w:szCs w:val="24"/>
                <w:lang w:val="en"/>
              </w:rPr>
              <w:t> Write a critical essay on the ethical dilemmas presented in </w:t>
            </w:r>
            <w:r w:rsidR="00E72DC4" w:rsidRPr="00E72DC4">
              <w:rPr>
                <w:b/>
                <w:bCs/>
                <w:sz w:val="24"/>
                <w:szCs w:val="24"/>
                <w:lang w:val="en"/>
              </w:rPr>
              <w:t>"The Interpreter"</w:t>
            </w:r>
            <w:r w:rsidR="00E72DC4" w:rsidRPr="00E72DC4">
              <w:rPr>
                <w:sz w:val="24"/>
                <w:szCs w:val="24"/>
                <w:lang w:val="en"/>
              </w:rPr>
              <w:t> (starring Nicole Kidman). </w:t>
            </w:r>
          </w:p>
        </w:tc>
        <w:tc>
          <w:tcPr>
            <w:tcW w:w="3118" w:type="dxa"/>
          </w:tcPr>
          <w:p w14:paraId="7685F26B" w14:textId="20D37B38" w:rsidR="00B660CA" w:rsidRDefault="00E72DC4" w:rsidP="00E72DC4">
            <w:pPr>
              <w:pStyle w:val="TableParagraph"/>
              <w:tabs>
                <w:tab w:val="left" w:pos="1188"/>
              </w:tabs>
              <w:rPr>
                <w:sz w:val="24"/>
              </w:rPr>
            </w:pPr>
            <w:r w:rsidRPr="00E72DC4">
              <w:rPr>
                <w:b/>
                <w:bCs/>
                <w:sz w:val="24"/>
              </w:rPr>
              <w:t>"The Interpreter" (2005):</w:t>
            </w:r>
            <w:r w:rsidRPr="00E72DC4">
              <w:rPr>
                <w:sz w:val="24"/>
              </w:rPr>
              <w:t> Write a critical essay on the ethical dilemmas presented in </w:t>
            </w:r>
            <w:r w:rsidRPr="00E72DC4">
              <w:rPr>
                <w:b/>
                <w:bCs/>
                <w:sz w:val="24"/>
              </w:rPr>
              <w:t>"The Interpreter"</w:t>
            </w:r>
            <w:r w:rsidRPr="00E72DC4">
              <w:rPr>
                <w:sz w:val="24"/>
              </w:rPr>
              <w:t xml:space="preserve"> (starring Nicole Kidman). Specifically, analyze the film's portrayal of confidentiality, neutrality, and personal involvement. </w:t>
            </w:r>
            <w:proofErr w:type="gramStart"/>
            <w:r w:rsidRPr="00E72DC4">
              <w:rPr>
                <w:sz w:val="24"/>
              </w:rPr>
              <w:t>Is</w:t>
            </w:r>
            <w:proofErr w:type="gramEnd"/>
            <w:r w:rsidRPr="00E72DC4">
              <w:rPr>
                <w:sz w:val="24"/>
              </w:rPr>
              <w:t xml:space="preserve"> the protagonist's actions a breach </w:t>
            </w:r>
            <w:r w:rsidRPr="00E72DC4">
              <w:rPr>
                <w:sz w:val="24"/>
              </w:rPr>
              <w:lastRenderedPageBreak/>
              <w:t>of protocol or a moral necessity? Support your argument with professional interpreter codes of ethics.</w:t>
            </w:r>
          </w:p>
        </w:tc>
        <w:tc>
          <w:tcPr>
            <w:tcW w:w="2448" w:type="dxa"/>
          </w:tcPr>
          <w:p w14:paraId="0BB1DC86" w14:textId="7B9ADF01" w:rsidR="00B660CA" w:rsidRDefault="00B660CA" w:rsidP="00B660CA">
            <w:pPr>
              <w:pStyle w:val="TableParagraph"/>
              <w:spacing w:line="275" w:lineRule="exact"/>
              <w:ind w:left="15" w:right="1"/>
              <w:jc w:val="center"/>
              <w:rPr>
                <w:sz w:val="24"/>
              </w:rPr>
            </w:pPr>
            <w:r>
              <w:rPr>
                <w:sz w:val="24"/>
              </w:rPr>
              <w:lastRenderedPageBreak/>
              <w:t>Week</w:t>
            </w:r>
            <w:r>
              <w:rPr>
                <w:spacing w:val="-5"/>
                <w:sz w:val="24"/>
              </w:rPr>
              <w:t xml:space="preserve"> 9</w:t>
            </w:r>
          </w:p>
          <w:p w14:paraId="4165B880" w14:textId="77777777" w:rsidR="00B660CA" w:rsidRDefault="00B660CA" w:rsidP="00B660CA">
            <w:pPr>
              <w:pStyle w:val="TableParagraph"/>
              <w:ind w:left="15"/>
              <w:jc w:val="center"/>
              <w:rPr>
                <w:sz w:val="24"/>
              </w:rPr>
            </w:pPr>
            <w:r>
              <w:rPr>
                <w:sz w:val="24"/>
              </w:rPr>
              <w:t>Wednesday</w:t>
            </w:r>
            <w:r>
              <w:rPr>
                <w:spacing w:val="-2"/>
                <w:sz w:val="24"/>
              </w:rPr>
              <w:t xml:space="preserve"> </w:t>
            </w:r>
            <w:r>
              <w:rPr>
                <w:sz w:val="24"/>
              </w:rPr>
              <w:t xml:space="preserve">9 </w:t>
            </w:r>
            <w:r>
              <w:rPr>
                <w:spacing w:val="-5"/>
                <w:sz w:val="24"/>
              </w:rPr>
              <w:t>pm</w:t>
            </w:r>
          </w:p>
        </w:tc>
      </w:tr>
    </w:tbl>
    <w:p w14:paraId="727C85F0" w14:textId="77777777" w:rsidR="00E13B64" w:rsidRDefault="00E13B64">
      <w:pPr>
        <w:jc w:val="center"/>
        <w:rPr>
          <w:sz w:val="24"/>
        </w:rPr>
        <w:sectPr w:rsidR="00E13B64">
          <w:type w:val="continuous"/>
          <w:pgSz w:w="11910" w:h="16840"/>
          <w:pgMar w:top="1040" w:right="440" w:bottom="280" w:left="1300" w:header="720" w:footer="720" w:gutter="0"/>
          <w:cols w:space="720"/>
        </w:sect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545"/>
        <w:gridCol w:w="3118"/>
        <w:gridCol w:w="2448"/>
      </w:tblGrid>
      <w:tr w:rsidR="00E13B64" w14:paraId="26BE62D8" w14:textId="77777777">
        <w:trPr>
          <w:trHeight w:val="4419"/>
        </w:trPr>
        <w:tc>
          <w:tcPr>
            <w:tcW w:w="703" w:type="dxa"/>
          </w:tcPr>
          <w:p w14:paraId="2E2B2C38" w14:textId="7F6A128F" w:rsidR="00E13B64" w:rsidRDefault="00B660CA">
            <w:pPr>
              <w:pStyle w:val="TableParagraph"/>
              <w:ind w:left="0"/>
              <w:rPr>
                <w:sz w:val="24"/>
              </w:rPr>
            </w:pPr>
            <w:r>
              <w:rPr>
                <w:sz w:val="24"/>
              </w:rPr>
              <w:t>4</w:t>
            </w:r>
          </w:p>
        </w:tc>
        <w:tc>
          <w:tcPr>
            <w:tcW w:w="3545" w:type="dxa"/>
          </w:tcPr>
          <w:p w14:paraId="7E306333" w14:textId="678A4641" w:rsidR="00B660CA" w:rsidRPr="00B660CA" w:rsidRDefault="00B660CA" w:rsidP="002370E4">
            <w:pPr>
              <w:pStyle w:val="TableParagraph"/>
              <w:rPr>
                <w:sz w:val="24"/>
                <w:szCs w:val="24"/>
              </w:rPr>
            </w:pPr>
            <w:r w:rsidRPr="00B660CA">
              <w:rPr>
                <w:b/>
                <w:sz w:val="24"/>
                <w:szCs w:val="24"/>
              </w:rPr>
              <w:t>IWS 4.</w:t>
            </w:r>
            <w:r w:rsidRPr="00B660CA">
              <w:rPr>
                <w:sz w:val="24"/>
                <w:szCs w:val="24"/>
              </w:rPr>
              <w:t xml:space="preserve"> </w:t>
            </w:r>
            <w:r w:rsidR="00E72DC4" w:rsidRPr="00E72DC4">
              <w:rPr>
                <w:b/>
                <w:bCs/>
                <w:sz w:val="21"/>
                <w:szCs w:val="21"/>
                <w:lang w:val="en"/>
              </w:rPr>
              <w:t>Glossary of "The Diplomat":</w:t>
            </w:r>
            <w:r w:rsidR="00E72DC4" w:rsidRPr="00E72DC4">
              <w:rPr>
                <w:b/>
                <w:sz w:val="21"/>
                <w:szCs w:val="21"/>
                <w:lang w:val="en"/>
              </w:rPr>
              <w:t> Create a bilingual glossary of high-stakes political/diplomatic terminology from the Netflix series </w:t>
            </w:r>
            <w:r w:rsidR="00E72DC4" w:rsidRPr="00E72DC4">
              <w:rPr>
                <w:b/>
                <w:bCs/>
                <w:sz w:val="21"/>
                <w:szCs w:val="21"/>
                <w:lang w:val="en"/>
              </w:rPr>
              <w:t>"The Diplomat."</w:t>
            </w:r>
            <w:r w:rsidR="00E72DC4" w:rsidRPr="00E72DC4">
              <w:rPr>
                <w:b/>
                <w:sz w:val="21"/>
                <w:szCs w:val="21"/>
                <w:lang w:val="en"/>
              </w:rPr>
              <w:t> </w:t>
            </w:r>
          </w:p>
        </w:tc>
        <w:tc>
          <w:tcPr>
            <w:tcW w:w="3118" w:type="dxa"/>
          </w:tcPr>
          <w:p w14:paraId="679B712A" w14:textId="77777777" w:rsidR="00B660CA" w:rsidRDefault="00B660CA" w:rsidP="00B660CA">
            <w:pPr>
              <w:pStyle w:val="TableParagraph"/>
              <w:numPr>
                <w:ilvl w:val="0"/>
                <w:numId w:val="5"/>
              </w:numPr>
              <w:tabs>
                <w:tab w:val="left" w:pos="1188"/>
              </w:tabs>
              <w:spacing w:line="275" w:lineRule="exact"/>
              <w:rPr>
                <w:sz w:val="24"/>
              </w:rPr>
            </w:pPr>
            <w:r>
              <w:rPr>
                <w:sz w:val="24"/>
              </w:rPr>
              <w:t>Glossary</w:t>
            </w:r>
          </w:p>
          <w:p w14:paraId="215AA1CD" w14:textId="70BC4389" w:rsidR="00E13B64" w:rsidRPr="00B660CA" w:rsidRDefault="00B660CA" w:rsidP="00B660CA">
            <w:pPr>
              <w:pStyle w:val="TableParagraph"/>
              <w:numPr>
                <w:ilvl w:val="0"/>
                <w:numId w:val="5"/>
              </w:numPr>
              <w:tabs>
                <w:tab w:val="left" w:pos="1188"/>
              </w:tabs>
              <w:spacing w:line="275" w:lineRule="exact"/>
              <w:rPr>
                <w:sz w:val="24"/>
              </w:rPr>
            </w:pPr>
            <w:r>
              <w:rPr>
                <w:spacing w:val="-2"/>
                <w:sz w:val="24"/>
              </w:rPr>
              <w:t>Translation</w:t>
            </w:r>
          </w:p>
        </w:tc>
        <w:tc>
          <w:tcPr>
            <w:tcW w:w="2448" w:type="dxa"/>
          </w:tcPr>
          <w:p w14:paraId="01F2B720" w14:textId="77777777" w:rsidR="00E13B64" w:rsidRDefault="00B660CA" w:rsidP="00B660CA">
            <w:pPr>
              <w:pStyle w:val="TableParagraph"/>
              <w:ind w:left="0"/>
              <w:jc w:val="center"/>
              <w:rPr>
                <w:sz w:val="24"/>
              </w:rPr>
            </w:pPr>
            <w:r>
              <w:rPr>
                <w:sz w:val="24"/>
              </w:rPr>
              <w:t>Week 15</w:t>
            </w:r>
          </w:p>
          <w:p w14:paraId="2CFDFC22" w14:textId="6B48CCBD" w:rsidR="00B660CA" w:rsidRDefault="00B660CA" w:rsidP="00B660CA">
            <w:pPr>
              <w:pStyle w:val="TableParagraph"/>
              <w:ind w:left="0"/>
              <w:jc w:val="center"/>
              <w:rPr>
                <w:sz w:val="24"/>
              </w:rPr>
            </w:pPr>
            <w:r>
              <w:rPr>
                <w:sz w:val="24"/>
              </w:rPr>
              <w:t>Wednesday</w:t>
            </w:r>
            <w:r>
              <w:rPr>
                <w:spacing w:val="-2"/>
                <w:sz w:val="24"/>
              </w:rPr>
              <w:t xml:space="preserve"> </w:t>
            </w:r>
            <w:r>
              <w:rPr>
                <w:sz w:val="24"/>
              </w:rPr>
              <w:t xml:space="preserve">9 </w:t>
            </w:r>
            <w:r>
              <w:rPr>
                <w:spacing w:val="-5"/>
                <w:sz w:val="24"/>
              </w:rPr>
              <w:t>pm</w:t>
            </w:r>
          </w:p>
        </w:tc>
      </w:tr>
    </w:tbl>
    <w:p w14:paraId="70E2BEAD" w14:textId="77777777" w:rsidR="00E13B64" w:rsidRDefault="00E13B64">
      <w:pPr>
        <w:rPr>
          <w:b/>
          <w:sz w:val="24"/>
        </w:rPr>
      </w:pPr>
    </w:p>
    <w:p w14:paraId="45B9D441" w14:textId="77777777" w:rsidR="00E13B64" w:rsidRDefault="00E13B64">
      <w:pPr>
        <w:rPr>
          <w:b/>
          <w:sz w:val="24"/>
        </w:rPr>
      </w:pPr>
    </w:p>
    <w:p w14:paraId="0510A08D" w14:textId="77777777" w:rsidR="00E13B64" w:rsidRDefault="00E13B64">
      <w:pPr>
        <w:spacing w:before="37"/>
        <w:rPr>
          <w:b/>
          <w:sz w:val="24"/>
        </w:rPr>
      </w:pPr>
    </w:p>
    <w:p w14:paraId="69EBFA04" w14:textId="5E9E3088" w:rsidR="00E13B64" w:rsidRDefault="00B660CA">
      <w:pPr>
        <w:pStyle w:val="BodyText"/>
        <w:ind w:right="5"/>
        <w:jc w:val="center"/>
      </w:pPr>
      <w:r>
        <w:t>Student’s</w:t>
      </w:r>
      <w:r>
        <w:rPr>
          <w:spacing w:val="-2"/>
        </w:rPr>
        <w:t xml:space="preserve"> </w:t>
      </w:r>
      <w:r>
        <w:t>self-study</w:t>
      </w:r>
      <w:r>
        <w:rPr>
          <w:spacing w:val="-1"/>
        </w:rPr>
        <w:t xml:space="preserve"> </w:t>
      </w:r>
      <w:r>
        <w:t>under</w:t>
      </w:r>
      <w:r>
        <w:rPr>
          <w:spacing w:val="-2"/>
        </w:rPr>
        <w:t xml:space="preserve"> </w:t>
      </w:r>
      <w:r>
        <w:t>the</w:t>
      </w:r>
      <w:r>
        <w:rPr>
          <w:spacing w:val="-1"/>
        </w:rPr>
        <w:t xml:space="preserve"> </w:t>
      </w:r>
      <w:r>
        <w:t>guidance</w:t>
      </w:r>
      <w:r>
        <w:rPr>
          <w:spacing w:val="-2"/>
        </w:rPr>
        <w:t xml:space="preserve"> </w:t>
      </w:r>
      <w:r>
        <w:t xml:space="preserve">of </w:t>
      </w:r>
      <w:r>
        <w:rPr>
          <w:spacing w:val="-2"/>
        </w:rPr>
        <w:t>instructor</w:t>
      </w:r>
    </w:p>
    <w:p w14:paraId="1CE35F85" w14:textId="77777777" w:rsidR="00E13B64" w:rsidRDefault="00E13B64">
      <w:pPr>
        <w:spacing w:before="145" w:after="1"/>
        <w:rPr>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684"/>
        <w:gridCol w:w="3915"/>
        <w:gridCol w:w="1613"/>
      </w:tblGrid>
      <w:tr w:rsidR="00E13B64" w14:paraId="226FA8B2" w14:textId="77777777">
        <w:trPr>
          <w:trHeight w:val="551"/>
        </w:trPr>
        <w:tc>
          <w:tcPr>
            <w:tcW w:w="710" w:type="dxa"/>
          </w:tcPr>
          <w:p w14:paraId="59D432A7" w14:textId="77777777" w:rsidR="00E13B64" w:rsidRDefault="00000000">
            <w:pPr>
              <w:pStyle w:val="TableParagraph"/>
              <w:spacing w:line="275" w:lineRule="exact"/>
              <w:rPr>
                <w:b/>
                <w:sz w:val="24"/>
              </w:rPr>
            </w:pPr>
            <w:r>
              <w:rPr>
                <w:b/>
                <w:spacing w:val="-10"/>
                <w:sz w:val="24"/>
              </w:rPr>
              <w:t>№</w:t>
            </w:r>
          </w:p>
        </w:tc>
        <w:tc>
          <w:tcPr>
            <w:tcW w:w="3684" w:type="dxa"/>
          </w:tcPr>
          <w:p w14:paraId="3CA8197E" w14:textId="77777777" w:rsidR="00E13B64" w:rsidRDefault="00000000">
            <w:pPr>
              <w:pStyle w:val="TableParagraph"/>
              <w:spacing w:line="275" w:lineRule="exact"/>
              <w:rPr>
                <w:b/>
                <w:sz w:val="24"/>
              </w:rPr>
            </w:pPr>
            <w:r>
              <w:rPr>
                <w:b/>
                <w:sz w:val="24"/>
              </w:rPr>
              <w:t xml:space="preserve">Assignment of </w:t>
            </w:r>
            <w:r>
              <w:rPr>
                <w:b/>
                <w:spacing w:val="-4"/>
                <w:sz w:val="24"/>
              </w:rPr>
              <w:t>IWST</w:t>
            </w:r>
          </w:p>
        </w:tc>
        <w:tc>
          <w:tcPr>
            <w:tcW w:w="3915" w:type="dxa"/>
          </w:tcPr>
          <w:p w14:paraId="17E6D509" w14:textId="77777777" w:rsidR="00E13B64" w:rsidRDefault="00000000">
            <w:pPr>
              <w:pStyle w:val="TableParagraph"/>
              <w:spacing w:line="275" w:lineRule="exact"/>
              <w:ind w:left="108"/>
              <w:rPr>
                <w:b/>
                <w:sz w:val="24"/>
              </w:rPr>
            </w:pPr>
            <w:r>
              <w:rPr>
                <w:b/>
                <w:sz w:val="24"/>
              </w:rPr>
              <w:t>Form of</w:t>
            </w:r>
            <w:r>
              <w:rPr>
                <w:b/>
                <w:spacing w:val="-1"/>
                <w:sz w:val="24"/>
              </w:rPr>
              <w:t xml:space="preserve"> </w:t>
            </w:r>
            <w:r>
              <w:rPr>
                <w:b/>
                <w:spacing w:val="-4"/>
                <w:sz w:val="24"/>
              </w:rPr>
              <w:t>IWST</w:t>
            </w:r>
          </w:p>
        </w:tc>
        <w:tc>
          <w:tcPr>
            <w:tcW w:w="1613" w:type="dxa"/>
          </w:tcPr>
          <w:p w14:paraId="0D878115" w14:textId="77777777" w:rsidR="00E13B64" w:rsidRDefault="00000000">
            <w:pPr>
              <w:pStyle w:val="TableParagraph"/>
              <w:spacing w:line="275" w:lineRule="exact"/>
              <w:ind w:left="109"/>
              <w:rPr>
                <w:b/>
                <w:sz w:val="24"/>
              </w:rPr>
            </w:pPr>
            <w:r>
              <w:rPr>
                <w:b/>
                <w:spacing w:val="-2"/>
                <w:sz w:val="24"/>
              </w:rPr>
              <w:t>Deadline</w:t>
            </w:r>
          </w:p>
        </w:tc>
      </w:tr>
      <w:tr w:rsidR="00E13B64" w14:paraId="0A7160D1" w14:textId="77777777">
        <w:trPr>
          <w:trHeight w:val="5244"/>
        </w:trPr>
        <w:tc>
          <w:tcPr>
            <w:tcW w:w="710" w:type="dxa"/>
          </w:tcPr>
          <w:p w14:paraId="30A772A2" w14:textId="77777777" w:rsidR="00E13B64" w:rsidRDefault="00000000">
            <w:pPr>
              <w:pStyle w:val="TableParagraph"/>
              <w:spacing w:before="1"/>
              <w:ind w:left="0" w:right="52"/>
              <w:jc w:val="right"/>
              <w:rPr>
                <w:sz w:val="24"/>
              </w:rPr>
            </w:pPr>
            <w:r>
              <w:rPr>
                <w:spacing w:val="-5"/>
                <w:sz w:val="24"/>
              </w:rPr>
              <w:t>1.</w:t>
            </w:r>
          </w:p>
        </w:tc>
        <w:tc>
          <w:tcPr>
            <w:tcW w:w="3684" w:type="dxa"/>
          </w:tcPr>
          <w:p w14:paraId="22E56CA5" w14:textId="1429F255" w:rsidR="00B660CA" w:rsidRPr="00B660CA" w:rsidRDefault="00B660CA" w:rsidP="00B660CA">
            <w:pPr>
              <w:pStyle w:val="TableParagraph"/>
              <w:spacing w:before="1"/>
              <w:ind w:right="170"/>
              <w:rPr>
                <w:bCs/>
                <w:sz w:val="24"/>
              </w:rPr>
            </w:pPr>
            <w:r w:rsidRPr="00B660CA">
              <w:rPr>
                <w:b/>
                <w:sz w:val="24"/>
              </w:rPr>
              <w:t>IWST 1</w:t>
            </w:r>
            <w:r w:rsidRPr="00B660CA">
              <w:rPr>
                <w:bCs/>
                <w:sz w:val="24"/>
              </w:rPr>
              <w:t xml:space="preserve"> Consultation on the implementation of IWS 1</w:t>
            </w:r>
          </w:p>
          <w:p w14:paraId="0AD68964" w14:textId="28F51947" w:rsidR="00E13B64" w:rsidRDefault="00E13B64">
            <w:pPr>
              <w:pStyle w:val="TableParagraph"/>
              <w:spacing w:line="270" w:lineRule="atLeast"/>
              <w:ind w:right="643"/>
              <w:rPr>
                <w:sz w:val="24"/>
              </w:rPr>
            </w:pPr>
          </w:p>
        </w:tc>
        <w:tc>
          <w:tcPr>
            <w:tcW w:w="3915" w:type="dxa"/>
          </w:tcPr>
          <w:p w14:paraId="63616597" w14:textId="38354514" w:rsidR="00E13B64" w:rsidRDefault="00B660CA">
            <w:pPr>
              <w:pStyle w:val="TableParagraph"/>
              <w:spacing w:before="1"/>
              <w:ind w:left="108"/>
              <w:rPr>
                <w:sz w:val="24"/>
              </w:rPr>
            </w:pPr>
            <w:r>
              <w:rPr>
                <w:sz w:val="24"/>
              </w:rPr>
              <w:t xml:space="preserve">Sight translation </w:t>
            </w:r>
          </w:p>
        </w:tc>
        <w:tc>
          <w:tcPr>
            <w:tcW w:w="1613" w:type="dxa"/>
          </w:tcPr>
          <w:p w14:paraId="2A834EC3" w14:textId="572C180B" w:rsidR="00E13B64" w:rsidRDefault="00000000">
            <w:pPr>
              <w:pStyle w:val="TableParagraph"/>
              <w:spacing w:before="1"/>
              <w:ind w:left="109" w:right="372"/>
              <w:rPr>
                <w:sz w:val="24"/>
              </w:rPr>
            </w:pPr>
            <w:r>
              <w:rPr>
                <w:sz w:val="24"/>
              </w:rPr>
              <w:t xml:space="preserve">Week </w:t>
            </w:r>
            <w:r w:rsidR="00B660CA">
              <w:rPr>
                <w:sz w:val="24"/>
              </w:rPr>
              <w:t xml:space="preserve">2 </w:t>
            </w:r>
            <w:r>
              <w:rPr>
                <w:spacing w:val="-2"/>
                <w:sz w:val="24"/>
              </w:rPr>
              <w:t xml:space="preserve">Wednesday </w:t>
            </w:r>
            <w:r>
              <w:rPr>
                <w:sz w:val="24"/>
              </w:rPr>
              <w:t>50 minutes</w:t>
            </w:r>
          </w:p>
        </w:tc>
      </w:tr>
      <w:tr w:rsidR="00E13B64" w14:paraId="64D6D105" w14:textId="77777777">
        <w:trPr>
          <w:trHeight w:val="2760"/>
        </w:trPr>
        <w:tc>
          <w:tcPr>
            <w:tcW w:w="710" w:type="dxa"/>
          </w:tcPr>
          <w:p w14:paraId="3A9BDA76" w14:textId="77777777" w:rsidR="00E13B64" w:rsidRDefault="00000000">
            <w:pPr>
              <w:pStyle w:val="TableParagraph"/>
              <w:ind w:left="0" w:right="52"/>
              <w:jc w:val="right"/>
              <w:rPr>
                <w:sz w:val="24"/>
              </w:rPr>
            </w:pPr>
            <w:r>
              <w:rPr>
                <w:spacing w:val="-5"/>
                <w:sz w:val="24"/>
              </w:rPr>
              <w:lastRenderedPageBreak/>
              <w:t>2.</w:t>
            </w:r>
          </w:p>
        </w:tc>
        <w:tc>
          <w:tcPr>
            <w:tcW w:w="3684" w:type="dxa"/>
          </w:tcPr>
          <w:p w14:paraId="394951B5" w14:textId="2C080515" w:rsidR="00E13B64" w:rsidRPr="00B660CA" w:rsidRDefault="00B660CA">
            <w:pPr>
              <w:pStyle w:val="TableParagraph"/>
              <w:spacing w:line="270" w:lineRule="atLeast"/>
              <w:ind w:right="170"/>
              <w:rPr>
                <w:bCs/>
                <w:sz w:val="24"/>
              </w:rPr>
            </w:pPr>
            <w:r w:rsidRPr="00B660CA">
              <w:rPr>
                <w:b/>
                <w:sz w:val="24"/>
              </w:rPr>
              <w:t>IWST 2.</w:t>
            </w:r>
            <w:r w:rsidRPr="00B660CA">
              <w:rPr>
                <w:bCs/>
                <w:sz w:val="24"/>
              </w:rPr>
              <w:t xml:space="preserve">  </w:t>
            </w:r>
            <w:r w:rsidR="002370E4" w:rsidRPr="002370E4">
              <w:rPr>
                <w:b/>
                <w:bCs/>
                <w:sz w:val="24"/>
              </w:rPr>
              <w:t>Project work “Analyzing terms”</w:t>
            </w:r>
          </w:p>
        </w:tc>
        <w:tc>
          <w:tcPr>
            <w:tcW w:w="3915" w:type="dxa"/>
          </w:tcPr>
          <w:p w14:paraId="4CD07102" w14:textId="77777777" w:rsidR="00E13B64" w:rsidRDefault="00000000">
            <w:pPr>
              <w:pStyle w:val="TableParagraph"/>
              <w:ind w:left="108"/>
              <w:rPr>
                <w:sz w:val="24"/>
              </w:rPr>
            </w:pPr>
            <w:r>
              <w:rPr>
                <w:sz w:val="24"/>
              </w:rPr>
              <w:t>Project</w:t>
            </w:r>
            <w:r>
              <w:rPr>
                <w:spacing w:val="-14"/>
                <w:sz w:val="24"/>
              </w:rPr>
              <w:t xml:space="preserve"> </w:t>
            </w:r>
            <w:r>
              <w:rPr>
                <w:sz w:val="24"/>
              </w:rPr>
              <w:t>work</w:t>
            </w:r>
            <w:r>
              <w:rPr>
                <w:spacing w:val="-14"/>
                <w:sz w:val="24"/>
              </w:rPr>
              <w:t xml:space="preserve"> </w:t>
            </w:r>
            <w:r>
              <w:rPr>
                <w:sz w:val="24"/>
              </w:rPr>
              <w:t>with</w:t>
            </w:r>
            <w:r>
              <w:rPr>
                <w:spacing w:val="-14"/>
                <w:sz w:val="24"/>
              </w:rPr>
              <w:t xml:space="preserve"> </w:t>
            </w:r>
            <w:r>
              <w:rPr>
                <w:sz w:val="24"/>
              </w:rPr>
              <w:t xml:space="preserve">simultaneous </w:t>
            </w:r>
            <w:r>
              <w:rPr>
                <w:spacing w:val="-2"/>
                <w:sz w:val="24"/>
              </w:rPr>
              <w:t>interpretation</w:t>
            </w:r>
          </w:p>
        </w:tc>
        <w:tc>
          <w:tcPr>
            <w:tcW w:w="1613" w:type="dxa"/>
          </w:tcPr>
          <w:p w14:paraId="738C34E9" w14:textId="45E0EB4F" w:rsidR="00E13B64" w:rsidRDefault="00000000">
            <w:pPr>
              <w:pStyle w:val="TableParagraph"/>
              <w:ind w:left="109" w:right="372"/>
              <w:rPr>
                <w:sz w:val="24"/>
              </w:rPr>
            </w:pPr>
            <w:r>
              <w:rPr>
                <w:sz w:val="24"/>
              </w:rPr>
              <w:t xml:space="preserve">Week </w:t>
            </w:r>
            <w:r w:rsidR="00B660CA">
              <w:rPr>
                <w:sz w:val="24"/>
              </w:rPr>
              <w:t xml:space="preserve">5 </w:t>
            </w:r>
            <w:r>
              <w:rPr>
                <w:spacing w:val="-2"/>
                <w:sz w:val="24"/>
              </w:rPr>
              <w:t xml:space="preserve">Wednesday </w:t>
            </w:r>
            <w:r>
              <w:rPr>
                <w:sz w:val="24"/>
              </w:rPr>
              <w:t>50 minutes</w:t>
            </w:r>
          </w:p>
        </w:tc>
      </w:tr>
    </w:tbl>
    <w:p w14:paraId="201D88C1" w14:textId="77777777" w:rsidR="00E13B64" w:rsidRDefault="00E13B64">
      <w:pPr>
        <w:rPr>
          <w:sz w:val="24"/>
        </w:rPr>
        <w:sectPr w:rsidR="00E13B64">
          <w:type w:val="continuous"/>
          <w:pgSz w:w="11910" w:h="16840"/>
          <w:pgMar w:top="1100" w:right="440" w:bottom="280" w:left="1300" w:header="720" w:footer="720"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684"/>
        <w:gridCol w:w="3915"/>
        <w:gridCol w:w="1613"/>
      </w:tblGrid>
      <w:tr w:rsidR="00E13B64" w14:paraId="64EEB9EA" w14:textId="77777777">
        <w:trPr>
          <w:trHeight w:val="4419"/>
        </w:trPr>
        <w:tc>
          <w:tcPr>
            <w:tcW w:w="710" w:type="dxa"/>
          </w:tcPr>
          <w:p w14:paraId="28142915" w14:textId="77777777" w:rsidR="00E13B64" w:rsidRDefault="00000000">
            <w:pPr>
              <w:pStyle w:val="TableParagraph"/>
              <w:spacing w:before="1"/>
              <w:ind w:left="0" w:right="52"/>
              <w:jc w:val="right"/>
              <w:rPr>
                <w:sz w:val="24"/>
              </w:rPr>
            </w:pPr>
            <w:r>
              <w:rPr>
                <w:spacing w:val="-5"/>
                <w:sz w:val="24"/>
              </w:rPr>
              <w:t>3.</w:t>
            </w:r>
          </w:p>
        </w:tc>
        <w:tc>
          <w:tcPr>
            <w:tcW w:w="3684" w:type="dxa"/>
          </w:tcPr>
          <w:p w14:paraId="4B2D57CA" w14:textId="77777777" w:rsidR="00B660CA" w:rsidRPr="00B660CA" w:rsidRDefault="00B660CA">
            <w:pPr>
              <w:pStyle w:val="TableParagraph"/>
              <w:spacing w:before="1"/>
              <w:ind w:right="91"/>
              <w:rPr>
                <w:bCs/>
                <w:sz w:val="24"/>
                <w:szCs w:val="24"/>
              </w:rPr>
            </w:pPr>
            <w:r w:rsidRPr="00B660CA">
              <w:rPr>
                <w:bCs/>
                <w:sz w:val="24"/>
                <w:szCs w:val="24"/>
              </w:rPr>
              <w:t>IWST</w:t>
            </w:r>
            <w:r w:rsidRPr="00B660CA">
              <w:rPr>
                <w:bCs/>
                <w:sz w:val="24"/>
                <w:szCs w:val="24"/>
                <w:lang w:val="kk-KZ"/>
              </w:rPr>
              <w:t xml:space="preserve"> </w:t>
            </w:r>
            <w:r w:rsidRPr="00B660CA">
              <w:rPr>
                <w:bCs/>
                <w:sz w:val="24"/>
                <w:szCs w:val="24"/>
              </w:rPr>
              <w:t xml:space="preserve">3. Consultations on the implementation of IWS 2 </w:t>
            </w:r>
          </w:p>
          <w:p w14:paraId="482B3A05" w14:textId="77777777" w:rsidR="00B660CA" w:rsidRDefault="00B660CA">
            <w:pPr>
              <w:pStyle w:val="TableParagraph"/>
              <w:spacing w:before="1"/>
              <w:ind w:right="91"/>
              <w:rPr>
                <w:sz w:val="20"/>
                <w:szCs w:val="20"/>
              </w:rPr>
            </w:pPr>
          </w:p>
          <w:p w14:paraId="0AA0FB0A" w14:textId="14E77B4A" w:rsidR="00E13B64" w:rsidRDefault="00E13B64">
            <w:pPr>
              <w:pStyle w:val="TableParagraph"/>
              <w:spacing w:line="270" w:lineRule="atLeast"/>
              <w:ind w:right="643"/>
              <w:rPr>
                <w:sz w:val="24"/>
              </w:rPr>
            </w:pPr>
          </w:p>
        </w:tc>
        <w:tc>
          <w:tcPr>
            <w:tcW w:w="3915" w:type="dxa"/>
          </w:tcPr>
          <w:p w14:paraId="5CCB566B" w14:textId="6A6A8E71" w:rsidR="00E13B64" w:rsidRDefault="00B660CA">
            <w:pPr>
              <w:pStyle w:val="TableParagraph"/>
              <w:spacing w:before="1"/>
              <w:ind w:left="108"/>
              <w:rPr>
                <w:sz w:val="24"/>
              </w:rPr>
            </w:pPr>
            <w:r>
              <w:rPr>
                <w:sz w:val="24"/>
              </w:rPr>
              <w:t xml:space="preserve">Midterm Consultation </w:t>
            </w:r>
          </w:p>
        </w:tc>
        <w:tc>
          <w:tcPr>
            <w:tcW w:w="1613" w:type="dxa"/>
          </w:tcPr>
          <w:p w14:paraId="7FBF3204" w14:textId="72353747" w:rsidR="00E13B64" w:rsidRDefault="00000000">
            <w:pPr>
              <w:pStyle w:val="TableParagraph"/>
              <w:spacing w:before="1"/>
              <w:ind w:left="109" w:right="372"/>
              <w:rPr>
                <w:sz w:val="24"/>
              </w:rPr>
            </w:pPr>
            <w:r>
              <w:rPr>
                <w:sz w:val="24"/>
              </w:rPr>
              <w:t xml:space="preserve">Week </w:t>
            </w:r>
            <w:r w:rsidR="00B660CA">
              <w:rPr>
                <w:sz w:val="24"/>
              </w:rPr>
              <w:t>6</w:t>
            </w:r>
            <w:r>
              <w:rPr>
                <w:sz w:val="24"/>
              </w:rPr>
              <w:t xml:space="preserve"> </w:t>
            </w:r>
            <w:r>
              <w:rPr>
                <w:spacing w:val="-2"/>
                <w:sz w:val="24"/>
              </w:rPr>
              <w:t xml:space="preserve">Wednesday </w:t>
            </w:r>
            <w:r>
              <w:rPr>
                <w:sz w:val="24"/>
              </w:rPr>
              <w:t>50 minutes</w:t>
            </w:r>
          </w:p>
        </w:tc>
      </w:tr>
      <w:tr w:rsidR="00E13B64" w14:paraId="2BD6ADB4" w14:textId="77777777">
        <w:trPr>
          <w:trHeight w:val="4139"/>
        </w:trPr>
        <w:tc>
          <w:tcPr>
            <w:tcW w:w="710" w:type="dxa"/>
          </w:tcPr>
          <w:p w14:paraId="355F2697" w14:textId="77777777" w:rsidR="00E13B64" w:rsidRDefault="00000000">
            <w:pPr>
              <w:pStyle w:val="TableParagraph"/>
              <w:spacing w:line="275" w:lineRule="exact"/>
              <w:ind w:left="0" w:right="52"/>
              <w:jc w:val="right"/>
              <w:rPr>
                <w:sz w:val="24"/>
              </w:rPr>
            </w:pPr>
            <w:r>
              <w:rPr>
                <w:spacing w:val="-5"/>
                <w:sz w:val="24"/>
              </w:rPr>
              <w:t>4.</w:t>
            </w:r>
          </w:p>
        </w:tc>
        <w:tc>
          <w:tcPr>
            <w:tcW w:w="3684" w:type="dxa"/>
          </w:tcPr>
          <w:p w14:paraId="5441527A" w14:textId="0D785791" w:rsidR="00E13B64" w:rsidRDefault="00B660CA">
            <w:pPr>
              <w:pStyle w:val="TableParagraph"/>
              <w:spacing w:line="270" w:lineRule="atLeast"/>
              <w:ind w:right="643"/>
              <w:rPr>
                <w:sz w:val="24"/>
              </w:rPr>
            </w:pPr>
            <w:r w:rsidRPr="00B660CA">
              <w:rPr>
                <w:b/>
                <w:sz w:val="20"/>
                <w:szCs w:val="20"/>
                <w:lang w:val="en"/>
              </w:rPr>
              <w:t xml:space="preserve"> </w:t>
            </w:r>
            <w:r w:rsidRPr="00B660CA">
              <w:rPr>
                <w:b/>
                <w:sz w:val="24"/>
                <w:lang w:val="en"/>
              </w:rPr>
              <w:t xml:space="preserve">IWST 4. Consultations on the implementation of </w:t>
            </w:r>
            <w:r w:rsidRPr="00B660CA">
              <w:rPr>
                <w:b/>
                <w:bCs/>
                <w:sz w:val="24"/>
                <w:lang w:val="en"/>
              </w:rPr>
              <w:t>IWS 3</w:t>
            </w:r>
          </w:p>
        </w:tc>
        <w:tc>
          <w:tcPr>
            <w:tcW w:w="3915" w:type="dxa"/>
          </w:tcPr>
          <w:p w14:paraId="18E2CC87" w14:textId="77777777" w:rsidR="00B660CA" w:rsidRDefault="00000000">
            <w:pPr>
              <w:pStyle w:val="TableParagraph"/>
              <w:ind w:left="108"/>
              <w:rPr>
                <w:spacing w:val="-14"/>
                <w:sz w:val="24"/>
              </w:rPr>
            </w:pPr>
            <w:r>
              <w:rPr>
                <w:sz w:val="24"/>
              </w:rPr>
              <w:t>Project</w:t>
            </w:r>
            <w:r>
              <w:rPr>
                <w:spacing w:val="-14"/>
                <w:sz w:val="24"/>
              </w:rPr>
              <w:t xml:space="preserve"> </w:t>
            </w:r>
            <w:r>
              <w:rPr>
                <w:sz w:val="24"/>
              </w:rPr>
              <w:t>work</w:t>
            </w:r>
            <w:r>
              <w:rPr>
                <w:spacing w:val="-14"/>
                <w:sz w:val="24"/>
              </w:rPr>
              <w:t xml:space="preserve"> </w:t>
            </w:r>
          </w:p>
          <w:p w14:paraId="69060256" w14:textId="7D25F366" w:rsidR="00E13B64" w:rsidRDefault="00000000">
            <w:pPr>
              <w:pStyle w:val="TableParagraph"/>
              <w:ind w:left="108"/>
              <w:rPr>
                <w:sz w:val="24"/>
              </w:rPr>
            </w:pPr>
            <w:r>
              <w:rPr>
                <w:sz w:val="24"/>
              </w:rPr>
              <w:t>with</w:t>
            </w:r>
            <w:r>
              <w:rPr>
                <w:spacing w:val="-14"/>
                <w:sz w:val="24"/>
              </w:rPr>
              <w:t xml:space="preserve"> </w:t>
            </w:r>
            <w:r>
              <w:rPr>
                <w:sz w:val="24"/>
              </w:rPr>
              <w:t xml:space="preserve">simultaneous </w:t>
            </w:r>
            <w:r>
              <w:rPr>
                <w:spacing w:val="-2"/>
                <w:sz w:val="24"/>
              </w:rPr>
              <w:t>interpretation</w:t>
            </w:r>
            <w:r w:rsidR="00B660CA">
              <w:rPr>
                <w:spacing w:val="-2"/>
                <w:sz w:val="24"/>
              </w:rPr>
              <w:t xml:space="preserve"> on the topic “</w:t>
            </w:r>
            <w:r w:rsidR="00DD2959" w:rsidRPr="00B660CA">
              <w:rPr>
                <w:sz w:val="24"/>
                <w:szCs w:val="24"/>
              </w:rPr>
              <w:t>“Translation of realia in Kazakh/Russian version of Harry Potter”</w:t>
            </w:r>
            <w:r w:rsidR="00B660CA">
              <w:rPr>
                <w:spacing w:val="-2"/>
                <w:sz w:val="24"/>
              </w:rPr>
              <w:t>”</w:t>
            </w:r>
          </w:p>
        </w:tc>
        <w:tc>
          <w:tcPr>
            <w:tcW w:w="1613" w:type="dxa"/>
          </w:tcPr>
          <w:p w14:paraId="26948C4A" w14:textId="3AB3CDBE" w:rsidR="00E13B64" w:rsidRDefault="00000000">
            <w:pPr>
              <w:pStyle w:val="TableParagraph"/>
              <w:ind w:left="109" w:right="372"/>
              <w:rPr>
                <w:sz w:val="24"/>
              </w:rPr>
            </w:pPr>
            <w:r>
              <w:rPr>
                <w:sz w:val="24"/>
              </w:rPr>
              <w:t xml:space="preserve">Week </w:t>
            </w:r>
            <w:r w:rsidR="00DD2959">
              <w:rPr>
                <w:sz w:val="24"/>
              </w:rPr>
              <w:t>8</w:t>
            </w:r>
            <w:r>
              <w:rPr>
                <w:sz w:val="24"/>
              </w:rPr>
              <w:t xml:space="preserve"> </w:t>
            </w:r>
            <w:r>
              <w:rPr>
                <w:spacing w:val="-2"/>
                <w:sz w:val="24"/>
              </w:rPr>
              <w:t xml:space="preserve">Wednesday </w:t>
            </w:r>
            <w:r>
              <w:rPr>
                <w:sz w:val="24"/>
              </w:rPr>
              <w:t>50 minutes</w:t>
            </w:r>
          </w:p>
        </w:tc>
      </w:tr>
      <w:tr w:rsidR="00DD2959" w14:paraId="3AED2502" w14:textId="77777777">
        <w:trPr>
          <w:trHeight w:val="2483"/>
        </w:trPr>
        <w:tc>
          <w:tcPr>
            <w:tcW w:w="710" w:type="dxa"/>
          </w:tcPr>
          <w:p w14:paraId="65D29C6B" w14:textId="77777777" w:rsidR="00DD2959" w:rsidRDefault="00DD2959" w:rsidP="00DD2959">
            <w:pPr>
              <w:pStyle w:val="TableParagraph"/>
              <w:spacing w:line="275" w:lineRule="exact"/>
              <w:ind w:left="0" w:right="52"/>
              <w:jc w:val="right"/>
              <w:rPr>
                <w:sz w:val="24"/>
              </w:rPr>
            </w:pPr>
            <w:r>
              <w:rPr>
                <w:spacing w:val="-5"/>
                <w:sz w:val="24"/>
              </w:rPr>
              <w:t>5.</w:t>
            </w:r>
          </w:p>
        </w:tc>
        <w:tc>
          <w:tcPr>
            <w:tcW w:w="3684" w:type="dxa"/>
          </w:tcPr>
          <w:p w14:paraId="5BC7A064" w14:textId="72CA62C1" w:rsidR="00DD2959" w:rsidRPr="00DD2959" w:rsidRDefault="00DD2959" w:rsidP="00DD2959">
            <w:pPr>
              <w:pStyle w:val="TableParagraph"/>
              <w:spacing w:line="276" w:lineRule="exact"/>
              <w:ind w:right="179"/>
              <w:rPr>
                <w:bCs/>
                <w:sz w:val="24"/>
                <w:szCs w:val="24"/>
              </w:rPr>
            </w:pPr>
            <w:r w:rsidRPr="00DD2959">
              <w:rPr>
                <w:bCs/>
                <w:sz w:val="24"/>
                <w:szCs w:val="24"/>
              </w:rPr>
              <w:t xml:space="preserve">IWST 5. </w:t>
            </w:r>
            <w:r w:rsidR="00921E0E" w:rsidRPr="00921E0E">
              <w:rPr>
                <w:b/>
                <w:bCs/>
                <w:sz w:val="24"/>
                <w:szCs w:val="24"/>
                <w:lang w:val="en"/>
              </w:rPr>
              <w:t>Colloquium: week 1-10</w:t>
            </w:r>
          </w:p>
        </w:tc>
        <w:tc>
          <w:tcPr>
            <w:tcW w:w="3915" w:type="dxa"/>
          </w:tcPr>
          <w:p w14:paraId="14610F45" w14:textId="1872F6F2" w:rsidR="00DD2959" w:rsidRDefault="00921E0E" w:rsidP="00DD2959">
            <w:pPr>
              <w:pStyle w:val="TableParagraph"/>
              <w:ind w:left="108"/>
              <w:rPr>
                <w:sz w:val="24"/>
              </w:rPr>
            </w:pPr>
            <w:r>
              <w:rPr>
                <w:sz w:val="24"/>
              </w:rPr>
              <w:t xml:space="preserve">Test </w:t>
            </w:r>
            <w:r w:rsidR="00DD2959">
              <w:rPr>
                <w:sz w:val="24"/>
              </w:rPr>
              <w:t xml:space="preserve"> </w:t>
            </w:r>
          </w:p>
        </w:tc>
        <w:tc>
          <w:tcPr>
            <w:tcW w:w="1613" w:type="dxa"/>
          </w:tcPr>
          <w:p w14:paraId="6A9395F7" w14:textId="585C3089" w:rsidR="00DD2959" w:rsidRDefault="00DD2959" w:rsidP="00DD2959">
            <w:pPr>
              <w:pStyle w:val="TableParagraph"/>
              <w:ind w:left="109" w:right="372"/>
              <w:rPr>
                <w:sz w:val="24"/>
              </w:rPr>
            </w:pPr>
            <w:r>
              <w:rPr>
                <w:sz w:val="24"/>
              </w:rPr>
              <w:t>Week 1</w:t>
            </w:r>
            <w:r w:rsidR="00921E0E">
              <w:rPr>
                <w:sz w:val="24"/>
              </w:rPr>
              <w:t>1</w:t>
            </w:r>
            <w:r>
              <w:rPr>
                <w:sz w:val="24"/>
              </w:rPr>
              <w:t xml:space="preserve"> </w:t>
            </w:r>
            <w:r>
              <w:rPr>
                <w:spacing w:val="-2"/>
                <w:sz w:val="24"/>
              </w:rPr>
              <w:t xml:space="preserve">Wednesday </w:t>
            </w:r>
            <w:r>
              <w:rPr>
                <w:sz w:val="24"/>
              </w:rPr>
              <w:t>50 minutes</w:t>
            </w:r>
          </w:p>
        </w:tc>
      </w:tr>
      <w:tr w:rsidR="00921E0E" w14:paraId="7569DB70" w14:textId="77777777">
        <w:trPr>
          <w:trHeight w:val="2483"/>
        </w:trPr>
        <w:tc>
          <w:tcPr>
            <w:tcW w:w="710" w:type="dxa"/>
          </w:tcPr>
          <w:p w14:paraId="4A0B4F21" w14:textId="0720A430" w:rsidR="00921E0E" w:rsidRDefault="00921E0E" w:rsidP="00DD2959">
            <w:pPr>
              <w:pStyle w:val="TableParagraph"/>
              <w:spacing w:line="275" w:lineRule="exact"/>
              <w:ind w:left="0" w:right="52"/>
              <w:jc w:val="right"/>
              <w:rPr>
                <w:spacing w:val="-5"/>
                <w:sz w:val="24"/>
              </w:rPr>
            </w:pPr>
            <w:r>
              <w:rPr>
                <w:spacing w:val="-5"/>
                <w:sz w:val="24"/>
              </w:rPr>
              <w:lastRenderedPageBreak/>
              <w:t>6</w:t>
            </w:r>
          </w:p>
        </w:tc>
        <w:tc>
          <w:tcPr>
            <w:tcW w:w="3684" w:type="dxa"/>
          </w:tcPr>
          <w:p w14:paraId="2EE786D9" w14:textId="0DBAC344" w:rsidR="00921E0E" w:rsidRPr="00DD2959" w:rsidRDefault="00921E0E" w:rsidP="00DD2959">
            <w:pPr>
              <w:pStyle w:val="TableParagraph"/>
              <w:spacing w:line="276" w:lineRule="exact"/>
              <w:ind w:right="179"/>
              <w:rPr>
                <w:bCs/>
                <w:sz w:val="24"/>
                <w:szCs w:val="24"/>
              </w:rPr>
            </w:pPr>
            <w:r w:rsidRPr="00921E0E">
              <w:rPr>
                <w:b/>
                <w:bCs/>
                <w:sz w:val="24"/>
                <w:szCs w:val="24"/>
                <w:lang w:val="en"/>
              </w:rPr>
              <w:t>IWST 6. Consultation on the implementation</w:t>
            </w:r>
            <w:r w:rsidRPr="00921E0E">
              <w:rPr>
                <w:bCs/>
                <w:sz w:val="24"/>
                <w:szCs w:val="24"/>
                <w:lang w:val="en"/>
              </w:rPr>
              <w:t xml:space="preserve"> </w:t>
            </w:r>
            <w:r w:rsidRPr="00921E0E">
              <w:rPr>
                <w:b/>
                <w:bCs/>
                <w:sz w:val="24"/>
                <w:szCs w:val="24"/>
                <w:lang w:val="en"/>
              </w:rPr>
              <w:t>of IWS 4.</w:t>
            </w:r>
          </w:p>
        </w:tc>
        <w:tc>
          <w:tcPr>
            <w:tcW w:w="3915" w:type="dxa"/>
          </w:tcPr>
          <w:p w14:paraId="3103B2E8" w14:textId="259C2A60" w:rsidR="00921E0E" w:rsidRDefault="00921E0E" w:rsidP="00921E0E">
            <w:pPr>
              <w:pStyle w:val="TableParagraph"/>
              <w:ind w:left="108"/>
              <w:rPr>
                <w:sz w:val="24"/>
              </w:rPr>
            </w:pPr>
            <w:r>
              <w:rPr>
                <w:sz w:val="24"/>
              </w:rPr>
              <w:t>Translation of speech</w:t>
            </w:r>
            <w:r w:rsidR="00E72DC4">
              <w:rPr>
                <w:sz w:val="24"/>
              </w:rPr>
              <w:t xml:space="preserve"> </w:t>
            </w:r>
            <w:r>
              <w:rPr>
                <w:sz w:val="24"/>
              </w:rPr>
              <w:t>(sequence)</w:t>
            </w:r>
          </w:p>
          <w:p w14:paraId="75F32E58" w14:textId="77777777" w:rsidR="00921E0E" w:rsidRDefault="00921E0E" w:rsidP="00921E0E">
            <w:pPr>
              <w:pStyle w:val="TableParagraph"/>
              <w:ind w:left="108"/>
              <w:rPr>
                <w:sz w:val="24"/>
              </w:rPr>
            </w:pPr>
            <w:r>
              <w:rPr>
                <w:sz w:val="24"/>
              </w:rPr>
              <w:t xml:space="preserve">Glossary </w:t>
            </w:r>
          </w:p>
          <w:p w14:paraId="032CEEDB" w14:textId="0D45CB6D" w:rsidR="00921E0E" w:rsidRDefault="00921E0E" w:rsidP="00921E0E">
            <w:pPr>
              <w:pStyle w:val="TableParagraph"/>
              <w:ind w:left="108"/>
              <w:rPr>
                <w:sz w:val="24"/>
              </w:rPr>
            </w:pPr>
            <w:r>
              <w:rPr>
                <w:sz w:val="24"/>
              </w:rPr>
              <w:t>Domestication</w:t>
            </w:r>
          </w:p>
        </w:tc>
        <w:tc>
          <w:tcPr>
            <w:tcW w:w="1613" w:type="dxa"/>
          </w:tcPr>
          <w:p w14:paraId="6DD3E7A0" w14:textId="58510FC3" w:rsidR="00921E0E" w:rsidRDefault="00921E0E" w:rsidP="00DD2959">
            <w:pPr>
              <w:pStyle w:val="TableParagraph"/>
              <w:ind w:left="109" w:right="372"/>
              <w:rPr>
                <w:sz w:val="24"/>
              </w:rPr>
            </w:pPr>
            <w:r>
              <w:rPr>
                <w:sz w:val="24"/>
              </w:rPr>
              <w:t xml:space="preserve">Week 13 </w:t>
            </w:r>
            <w:r>
              <w:rPr>
                <w:spacing w:val="-2"/>
                <w:sz w:val="24"/>
              </w:rPr>
              <w:t xml:space="preserve">Wednesday </w:t>
            </w:r>
            <w:r>
              <w:rPr>
                <w:sz w:val="24"/>
              </w:rPr>
              <w:t>50 minutes</w:t>
            </w:r>
          </w:p>
        </w:tc>
      </w:tr>
    </w:tbl>
    <w:p w14:paraId="3A3D93BE" w14:textId="77777777" w:rsidR="00E13B64" w:rsidRDefault="00E13B64">
      <w:pPr>
        <w:rPr>
          <w:sz w:val="24"/>
        </w:rPr>
        <w:sectPr w:rsidR="00E13B64">
          <w:type w:val="continuous"/>
          <w:pgSz w:w="11910" w:h="16840"/>
          <w:pgMar w:top="1100" w:right="440" w:bottom="280" w:left="1300" w:header="720" w:footer="720" w:gutter="0"/>
          <w:cols w:space="720"/>
        </w:sectPr>
      </w:pPr>
    </w:p>
    <w:p w14:paraId="260BC470" w14:textId="77777777" w:rsidR="00F06FA6" w:rsidRDefault="00F06FA6"/>
    <w:sectPr w:rsidR="00F06FA6">
      <w:type w:val="continuous"/>
      <w:pgSz w:w="11910" w:h="16840"/>
      <w:pgMar w:top="1100" w:right="4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E0AC3"/>
    <w:multiLevelType w:val="hybridMultilevel"/>
    <w:tmpl w:val="3C12E08E"/>
    <w:lvl w:ilvl="0" w:tplc="39722544">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25A0AC8">
      <w:numFmt w:val="bullet"/>
      <w:lvlText w:val="•"/>
      <w:lvlJc w:val="left"/>
      <w:pPr>
        <w:ind w:left="1048" w:hanging="361"/>
      </w:pPr>
      <w:rPr>
        <w:rFonts w:hint="default"/>
        <w:lang w:val="en-US" w:eastAsia="en-US" w:bidi="ar-SA"/>
      </w:rPr>
    </w:lvl>
    <w:lvl w:ilvl="2" w:tplc="EA30EE2C">
      <w:numFmt w:val="bullet"/>
      <w:lvlText w:val="•"/>
      <w:lvlJc w:val="left"/>
      <w:pPr>
        <w:ind w:left="1277" w:hanging="361"/>
      </w:pPr>
      <w:rPr>
        <w:rFonts w:hint="default"/>
        <w:lang w:val="en-US" w:eastAsia="en-US" w:bidi="ar-SA"/>
      </w:rPr>
    </w:lvl>
    <w:lvl w:ilvl="3" w:tplc="A5149FD6">
      <w:numFmt w:val="bullet"/>
      <w:lvlText w:val="•"/>
      <w:lvlJc w:val="left"/>
      <w:pPr>
        <w:ind w:left="1506" w:hanging="361"/>
      </w:pPr>
      <w:rPr>
        <w:rFonts w:hint="default"/>
        <w:lang w:val="en-US" w:eastAsia="en-US" w:bidi="ar-SA"/>
      </w:rPr>
    </w:lvl>
    <w:lvl w:ilvl="4" w:tplc="62F83BCE">
      <w:numFmt w:val="bullet"/>
      <w:lvlText w:val="•"/>
      <w:lvlJc w:val="left"/>
      <w:pPr>
        <w:ind w:left="1735" w:hanging="361"/>
      </w:pPr>
      <w:rPr>
        <w:rFonts w:hint="default"/>
        <w:lang w:val="en-US" w:eastAsia="en-US" w:bidi="ar-SA"/>
      </w:rPr>
    </w:lvl>
    <w:lvl w:ilvl="5" w:tplc="ACF4B83A">
      <w:numFmt w:val="bullet"/>
      <w:lvlText w:val="•"/>
      <w:lvlJc w:val="left"/>
      <w:pPr>
        <w:ind w:left="1964" w:hanging="361"/>
      </w:pPr>
      <w:rPr>
        <w:rFonts w:hint="default"/>
        <w:lang w:val="en-US" w:eastAsia="en-US" w:bidi="ar-SA"/>
      </w:rPr>
    </w:lvl>
    <w:lvl w:ilvl="6" w:tplc="01E27874">
      <w:numFmt w:val="bullet"/>
      <w:lvlText w:val="•"/>
      <w:lvlJc w:val="left"/>
      <w:pPr>
        <w:ind w:left="2192" w:hanging="361"/>
      </w:pPr>
      <w:rPr>
        <w:rFonts w:hint="default"/>
        <w:lang w:val="en-US" w:eastAsia="en-US" w:bidi="ar-SA"/>
      </w:rPr>
    </w:lvl>
    <w:lvl w:ilvl="7" w:tplc="940624E8">
      <w:numFmt w:val="bullet"/>
      <w:lvlText w:val="•"/>
      <w:lvlJc w:val="left"/>
      <w:pPr>
        <w:ind w:left="2421" w:hanging="361"/>
      </w:pPr>
      <w:rPr>
        <w:rFonts w:hint="default"/>
        <w:lang w:val="en-US" w:eastAsia="en-US" w:bidi="ar-SA"/>
      </w:rPr>
    </w:lvl>
    <w:lvl w:ilvl="8" w:tplc="3AA05D0E">
      <w:numFmt w:val="bullet"/>
      <w:lvlText w:val="•"/>
      <w:lvlJc w:val="left"/>
      <w:pPr>
        <w:ind w:left="2650" w:hanging="361"/>
      </w:pPr>
      <w:rPr>
        <w:rFonts w:hint="default"/>
        <w:lang w:val="en-US" w:eastAsia="en-US" w:bidi="ar-SA"/>
      </w:rPr>
    </w:lvl>
  </w:abstractNum>
  <w:abstractNum w:abstractNumId="1" w15:restartNumberingAfterBreak="0">
    <w:nsid w:val="33C71000"/>
    <w:multiLevelType w:val="multilevel"/>
    <w:tmpl w:val="E574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78122A"/>
    <w:multiLevelType w:val="hybridMultilevel"/>
    <w:tmpl w:val="13A281AA"/>
    <w:lvl w:ilvl="0" w:tplc="FFFFFFFF">
      <w:start w:val="1"/>
      <w:numFmt w:val="decimal"/>
      <w:lvlText w:val="%1."/>
      <w:lvlJc w:val="left"/>
      <w:pPr>
        <w:ind w:left="11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372" w:hanging="360"/>
      </w:pPr>
      <w:rPr>
        <w:rFonts w:hint="default"/>
        <w:lang w:val="en-US" w:eastAsia="en-US" w:bidi="ar-SA"/>
      </w:rPr>
    </w:lvl>
    <w:lvl w:ilvl="2" w:tplc="FFFFFFFF">
      <w:numFmt w:val="bullet"/>
      <w:lvlText w:val="•"/>
      <w:lvlJc w:val="left"/>
      <w:pPr>
        <w:ind w:left="1565" w:hanging="360"/>
      </w:pPr>
      <w:rPr>
        <w:rFonts w:hint="default"/>
        <w:lang w:val="en-US" w:eastAsia="en-US" w:bidi="ar-SA"/>
      </w:rPr>
    </w:lvl>
    <w:lvl w:ilvl="3" w:tplc="FFFFFFFF">
      <w:numFmt w:val="bullet"/>
      <w:lvlText w:val="•"/>
      <w:lvlJc w:val="left"/>
      <w:pPr>
        <w:ind w:left="1758" w:hanging="360"/>
      </w:pPr>
      <w:rPr>
        <w:rFonts w:hint="default"/>
        <w:lang w:val="en-US" w:eastAsia="en-US" w:bidi="ar-SA"/>
      </w:rPr>
    </w:lvl>
    <w:lvl w:ilvl="4" w:tplc="FFFFFFFF">
      <w:numFmt w:val="bullet"/>
      <w:lvlText w:val="•"/>
      <w:lvlJc w:val="left"/>
      <w:pPr>
        <w:ind w:left="1951" w:hanging="360"/>
      </w:pPr>
      <w:rPr>
        <w:rFonts w:hint="default"/>
        <w:lang w:val="en-US" w:eastAsia="en-US" w:bidi="ar-SA"/>
      </w:rPr>
    </w:lvl>
    <w:lvl w:ilvl="5" w:tplc="FFFFFFFF">
      <w:numFmt w:val="bullet"/>
      <w:lvlText w:val="•"/>
      <w:lvlJc w:val="left"/>
      <w:pPr>
        <w:ind w:left="2144" w:hanging="360"/>
      </w:pPr>
      <w:rPr>
        <w:rFonts w:hint="default"/>
        <w:lang w:val="en-US" w:eastAsia="en-US" w:bidi="ar-SA"/>
      </w:rPr>
    </w:lvl>
    <w:lvl w:ilvl="6" w:tplc="FFFFFFFF">
      <w:numFmt w:val="bullet"/>
      <w:lvlText w:val="•"/>
      <w:lvlJc w:val="left"/>
      <w:pPr>
        <w:ind w:left="2336" w:hanging="360"/>
      </w:pPr>
      <w:rPr>
        <w:rFonts w:hint="default"/>
        <w:lang w:val="en-US" w:eastAsia="en-US" w:bidi="ar-SA"/>
      </w:rPr>
    </w:lvl>
    <w:lvl w:ilvl="7" w:tplc="FFFFFFFF">
      <w:numFmt w:val="bullet"/>
      <w:lvlText w:val="•"/>
      <w:lvlJc w:val="left"/>
      <w:pPr>
        <w:ind w:left="2529" w:hanging="360"/>
      </w:pPr>
      <w:rPr>
        <w:rFonts w:hint="default"/>
        <w:lang w:val="en-US" w:eastAsia="en-US" w:bidi="ar-SA"/>
      </w:rPr>
    </w:lvl>
    <w:lvl w:ilvl="8" w:tplc="FFFFFFFF">
      <w:numFmt w:val="bullet"/>
      <w:lvlText w:val="•"/>
      <w:lvlJc w:val="left"/>
      <w:pPr>
        <w:ind w:left="2722" w:hanging="360"/>
      </w:pPr>
      <w:rPr>
        <w:rFonts w:hint="default"/>
        <w:lang w:val="en-US" w:eastAsia="en-US" w:bidi="ar-SA"/>
      </w:rPr>
    </w:lvl>
  </w:abstractNum>
  <w:abstractNum w:abstractNumId="3" w15:restartNumberingAfterBreak="0">
    <w:nsid w:val="3F166586"/>
    <w:multiLevelType w:val="hybridMultilevel"/>
    <w:tmpl w:val="13A281AA"/>
    <w:lvl w:ilvl="0" w:tplc="B71A05F8">
      <w:start w:val="1"/>
      <w:numFmt w:val="decimal"/>
      <w:lvlText w:val="%1."/>
      <w:lvlJc w:val="left"/>
      <w:pPr>
        <w:ind w:left="11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3165010">
      <w:numFmt w:val="bullet"/>
      <w:lvlText w:val="•"/>
      <w:lvlJc w:val="left"/>
      <w:pPr>
        <w:ind w:left="1372" w:hanging="360"/>
      </w:pPr>
      <w:rPr>
        <w:rFonts w:hint="default"/>
        <w:lang w:val="en-US" w:eastAsia="en-US" w:bidi="ar-SA"/>
      </w:rPr>
    </w:lvl>
    <w:lvl w:ilvl="2" w:tplc="CE78665A">
      <w:numFmt w:val="bullet"/>
      <w:lvlText w:val="•"/>
      <w:lvlJc w:val="left"/>
      <w:pPr>
        <w:ind w:left="1565" w:hanging="360"/>
      </w:pPr>
      <w:rPr>
        <w:rFonts w:hint="default"/>
        <w:lang w:val="en-US" w:eastAsia="en-US" w:bidi="ar-SA"/>
      </w:rPr>
    </w:lvl>
    <w:lvl w:ilvl="3" w:tplc="0650AF02">
      <w:numFmt w:val="bullet"/>
      <w:lvlText w:val="•"/>
      <w:lvlJc w:val="left"/>
      <w:pPr>
        <w:ind w:left="1758" w:hanging="360"/>
      </w:pPr>
      <w:rPr>
        <w:rFonts w:hint="default"/>
        <w:lang w:val="en-US" w:eastAsia="en-US" w:bidi="ar-SA"/>
      </w:rPr>
    </w:lvl>
    <w:lvl w:ilvl="4" w:tplc="724C3100">
      <w:numFmt w:val="bullet"/>
      <w:lvlText w:val="•"/>
      <w:lvlJc w:val="left"/>
      <w:pPr>
        <w:ind w:left="1951" w:hanging="360"/>
      </w:pPr>
      <w:rPr>
        <w:rFonts w:hint="default"/>
        <w:lang w:val="en-US" w:eastAsia="en-US" w:bidi="ar-SA"/>
      </w:rPr>
    </w:lvl>
    <w:lvl w:ilvl="5" w:tplc="40BA994E">
      <w:numFmt w:val="bullet"/>
      <w:lvlText w:val="•"/>
      <w:lvlJc w:val="left"/>
      <w:pPr>
        <w:ind w:left="2144" w:hanging="360"/>
      </w:pPr>
      <w:rPr>
        <w:rFonts w:hint="default"/>
        <w:lang w:val="en-US" w:eastAsia="en-US" w:bidi="ar-SA"/>
      </w:rPr>
    </w:lvl>
    <w:lvl w:ilvl="6" w:tplc="E056E4DC">
      <w:numFmt w:val="bullet"/>
      <w:lvlText w:val="•"/>
      <w:lvlJc w:val="left"/>
      <w:pPr>
        <w:ind w:left="2336" w:hanging="360"/>
      </w:pPr>
      <w:rPr>
        <w:rFonts w:hint="default"/>
        <w:lang w:val="en-US" w:eastAsia="en-US" w:bidi="ar-SA"/>
      </w:rPr>
    </w:lvl>
    <w:lvl w:ilvl="7" w:tplc="7BF88024">
      <w:numFmt w:val="bullet"/>
      <w:lvlText w:val="•"/>
      <w:lvlJc w:val="left"/>
      <w:pPr>
        <w:ind w:left="2529" w:hanging="360"/>
      </w:pPr>
      <w:rPr>
        <w:rFonts w:hint="default"/>
        <w:lang w:val="en-US" w:eastAsia="en-US" w:bidi="ar-SA"/>
      </w:rPr>
    </w:lvl>
    <w:lvl w:ilvl="8" w:tplc="7BF299EA">
      <w:numFmt w:val="bullet"/>
      <w:lvlText w:val="•"/>
      <w:lvlJc w:val="left"/>
      <w:pPr>
        <w:ind w:left="2722" w:hanging="360"/>
      </w:pPr>
      <w:rPr>
        <w:rFonts w:hint="default"/>
        <w:lang w:val="en-US" w:eastAsia="en-US" w:bidi="ar-SA"/>
      </w:rPr>
    </w:lvl>
  </w:abstractNum>
  <w:abstractNum w:abstractNumId="4" w15:restartNumberingAfterBreak="0">
    <w:nsid w:val="694419CC"/>
    <w:multiLevelType w:val="hybridMultilevel"/>
    <w:tmpl w:val="AFEC5E64"/>
    <w:lvl w:ilvl="0" w:tplc="985810F0">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0022F42">
      <w:numFmt w:val="bullet"/>
      <w:lvlText w:val="•"/>
      <w:lvlJc w:val="left"/>
      <w:pPr>
        <w:ind w:left="1048" w:hanging="361"/>
      </w:pPr>
      <w:rPr>
        <w:rFonts w:hint="default"/>
        <w:lang w:val="en-US" w:eastAsia="en-US" w:bidi="ar-SA"/>
      </w:rPr>
    </w:lvl>
    <w:lvl w:ilvl="2" w:tplc="6DA845E2">
      <w:numFmt w:val="bullet"/>
      <w:lvlText w:val="•"/>
      <w:lvlJc w:val="left"/>
      <w:pPr>
        <w:ind w:left="1277" w:hanging="361"/>
      </w:pPr>
      <w:rPr>
        <w:rFonts w:hint="default"/>
        <w:lang w:val="en-US" w:eastAsia="en-US" w:bidi="ar-SA"/>
      </w:rPr>
    </w:lvl>
    <w:lvl w:ilvl="3" w:tplc="4216B132">
      <w:numFmt w:val="bullet"/>
      <w:lvlText w:val="•"/>
      <w:lvlJc w:val="left"/>
      <w:pPr>
        <w:ind w:left="1506" w:hanging="361"/>
      </w:pPr>
      <w:rPr>
        <w:rFonts w:hint="default"/>
        <w:lang w:val="en-US" w:eastAsia="en-US" w:bidi="ar-SA"/>
      </w:rPr>
    </w:lvl>
    <w:lvl w:ilvl="4" w:tplc="80E2E2F8">
      <w:numFmt w:val="bullet"/>
      <w:lvlText w:val="•"/>
      <w:lvlJc w:val="left"/>
      <w:pPr>
        <w:ind w:left="1735" w:hanging="361"/>
      </w:pPr>
      <w:rPr>
        <w:rFonts w:hint="default"/>
        <w:lang w:val="en-US" w:eastAsia="en-US" w:bidi="ar-SA"/>
      </w:rPr>
    </w:lvl>
    <w:lvl w:ilvl="5" w:tplc="FD2C41AE">
      <w:numFmt w:val="bullet"/>
      <w:lvlText w:val="•"/>
      <w:lvlJc w:val="left"/>
      <w:pPr>
        <w:ind w:left="1964" w:hanging="361"/>
      </w:pPr>
      <w:rPr>
        <w:rFonts w:hint="default"/>
        <w:lang w:val="en-US" w:eastAsia="en-US" w:bidi="ar-SA"/>
      </w:rPr>
    </w:lvl>
    <w:lvl w:ilvl="6" w:tplc="2DF473B6">
      <w:numFmt w:val="bullet"/>
      <w:lvlText w:val="•"/>
      <w:lvlJc w:val="left"/>
      <w:pPr>
        <w:ind w:left="2192" w:hanging="361"/>
      </w:pPr>
      <w:rPr>
        <w:rFonts w:hint="default"/>
        <w:lang w:val="en-US" w:eastAsia="en-US" w:bidi="ar-SA"/>
      </w:rPr>
    </w:lvl>
    <w:lvl w:ilvl="7" w:tplc="975C2EB6">
      <w:numFmt w:val="bullet"/>
      <w:lvlText w:val="•"/>
      <w:lvlJc w:val="left"/>
      <w:pPr>
        <w:ind w:left="2421" w:hanging="361"/>
      </w:pPr>
      <w:rPr>
        <w:rFonts w:hint="default"/>
        <w:lang w:val="en-US" w:eastAsia="en-US" w:bidi="ar-SA"/>
      </w:rPr>
    </w:lvl>
    <w:lvl w:ilvl="8" w:tplc="455A0F20">
      <w:numFmt w:val="bullet"/>
      <w:lvlText w:val="•"/>
      <w:lvlJc w:val="left"/>
      <w:pPr>
        <w:ind w:left="2650" w:hanging="361"/>
      </w:pPr>
      <w:rPr>
        <w:rFonts w:hint="default"/>
        <w:lang w:val="en-US" w:eastAsia="en-US" w:bidi="ar-SA"/>
      </w:rPr>
    </w:lvl>
  </w:abstractNum>
  <w:abstractNum w:abstractNumId="5" w15:restartNumberingAfterBreak="0">
    <w:nsid w:val="799650BF"/>
    <w:multiLevelType w:val="hybridMultilevel"/>
    <w:tmpl w:val="CAA816DE"/>
    <w:lvl w:ilvl="0" w:tplc="B400FD34">
      <w:start w:val="1"/>
      <w:numFmt w:val="decimal"/>
      <w:lvlText w:val="%1."/>
      <w:lvlJc w:val="left"/>
      <w:pPr>
        <w:ind w:left="11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E6ED022">
      <w:numFmt w:val="bullet"/>
      <w:lvlText w:val="•"/>
      <w:lvlJc w:val="left"/>
      <w:pPr>
        <w:ind w:left="461" w:hanging="240"/>
      </w:pPr>
      <w:rPr>
        <w:rFonts w:hint="default"/>
        <w:lang w:val="en-US" w:eastAsia="en-US" w:bidi="ar-SA"/>
      </w:rPr>
    </w:lvl>
    <w:lvl w:ilvl="2" w:tplc="28F0DEDE">
      <w:numFmt w:val="bullet"/>
      <w:lvlText w:val="•"/>
      <w:lvlJc w:val="left"/>
      <w:pPr>
        <w:ind w:left="803" w:hanging="240"/>
      </w:pPr>
      <w:rPr>
        <w:rFonts w:hint="default"/>
        <w:lang w:val="en-US" w:eastAsia="en-US" w:bidi="ar-SA"/>
      </w:rPr>
    </w:lvl>
    <w:lvl w:ilvl="3" w:tplc="8D28B4C0">
      <w:numFmt w:val="bullet"/>
      <w:lvlText w:val="•"/>
      <w:lvlJc w:val="left"/>
      <w:pPr>
        <w:ind w:left="1144" w:hanging="240"/>
      </w:pPr>
      <w:rPr>
        <w:rFonts w:hint="default"/>
        <w:lang w:val="en-US" w:eastAsia="en-US" w:bidi="ar-SA"/>
      </w:rPr>
    </w:lvl>
    <w:lvl w:ilvl="4" w:tplc="BDFAA368">
      <w:numFmt w:val="bullet"/>
      <w:lvlText w:val="•"/>
      <w:lvlJc w:val="left"/>
      <w:pPr>
        <w:ind w:left="1486" w:hanging="240"/>
      </w:pPr>
      <w:rPr>
        <w:rFonts w:hint="default"/>
        <w:lang w:val="en-US" w:eastAsia="en-US" w:bidi="ar-SA"/>
      </w:rPr>
    </w:lvl>
    <w:lvl w:ilvl="5" w:tplc="4C0248BC">
      <w:numFmt w:val="bullet"/>
      <w:lvlText w:val="•"/>
      <w:lvlJc w:val="left"/>
      <w:pPr>
        <w:ind w:left="1827" w:hanging="240"/>
      </w:pPr>
      <w:rPr>
        <w:rFonts w:hint="default"/>
        <w:lang w:val="en-US" w:eastAsia="en-US" w:bidi="ar-SA"/>
      </w:rPr>
    </w:lvl>
    <w:lvl w:ilvl="6" w:tplc="D57EE6EE">
      <w:numFmt w:val="bullet"/>
      <w:lvlText w:val="•"/>
      <w:lvlJc w:val="left"/>
      <w:pPr>
        <w:ind w:left="2169" w:hanging="240"/>
      </w:pPr>
      <w:rPr>
        <w:rFonts w:hint="default"/>
        <w:lang w:val="en-US" w:eastAsia="en-US" w:bidi="ar-SA"/>
      </w:rPr>
    </w:lvl>
    <w:lvl w:ilvl="7" w:tplc="CE144DF6">
      <w:numFmt w:val="bullet"/>
      <w:lvlText w:val="•"/>
      <w:lvlJc w:val="left"/>
      <w:pPr>
        <w:ind w:left="2510" w:hanging="240"/>
      </w:pPr>
      <w:rPr>
        <w:rFonts w:hint="default"/>
        <w:lang w:val="en-US" w:eastAsia="en-US" w:bidi="ar-SA"/>
      </w:rPr>
    </w:lvl>
    <w:lvl w:ilvl="8" w:tplc="6A2239AE">
      <w:numFmt w:val="bullet"/>
      <w:lvlText w:val="•"/>
      <w:lvlJc w:val="left"/>
      <w:pPr>
        <w:ind w:left="2852" w:hanging="240"/>
      </w:pPr>
      <w:rPr>
        <w:rFonts w:hint="default"/>
        <w:lang w:val="en-US" w:eastAsia="en-US" w:bidi="ar-SA"/>
      </w:rPr>
    </w:lvl>
  </w:abstractNum>
  <w:num w:numId="1" w16cid:durableId="1759248770">
    <w:abstractNumId w:val="3"/>
  </w:num>
  <w:num w:numId="2" w16cid:durableId="1738700294">
    <w:abstractNumId w:val="0"/>
  </w:num>
  <w:num w:numId="3" w16cid:durableId="1046291410">
    <w:abstractNumId w:val="4"/>
  </w:num>
  <w:num w:numId="4" w16cid:durableId="928201734">
    <w:abstractNumId w:val="5"/>
  </w:num>
  <w:num w:numId="5" w16cid:durableId="71902515">
    <w:abstractNumId w:val="2"/>
  </w:num>
  <w:num w:numId="6" w16cid:durableId="1140999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13B64"/>
    <w:rsid w:val="002370E4"/>
    <w:rsid w:val="002E4042"/>
    <w:rsid w:val="00403645"/>
    <w:rsid w:val="005C65FF"/>
    <w:rsid w:val="007C363E"/>
    <w:rsid w:val="00921E0E"/>
    <w:rsid w:val="00B660CA"/>
    <w:rsid w:val="00DD2959"/>
    <w:rsid w:val="00E13B64"/>
    <w:rsid w:val="00E72DC4"/>
    <w:rsid w:val="00F06FA6"/>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31C49687"/>
  <w15:docId w15:val="{B1E2276E-42A5-CE4F-81B6-A019A6B5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B660CA"/>
    <w:rPr>
      <w:color w:val="0000FF" w:themeColor="hyperlink"/>
      <w:u w:val="single"/>
    </w:rPr>
  </w:style>
  <w:style w:type="character" w:styleId="UnresolvedMention">
    <w:name w:val="Unresolved Mention"/>
    <w:basedOn w:val="DefaultParagraphFont"/>
    <w:uiPriority w:val="99"/>
    <w:semiHidden/>
    <w:unhideWhenUsed/>
    <w:rsid w:val="00B660CA"/>
    <w:rPr>
      <w:color w:val="605E5C"/>
      <w:shd w:val="clear" w:color="auto" w:fill="E1DFDD"/>
    </w:rPr>
  </w:style>
  <w:style w:type="paragraph" w:customStyle="1" w:styleId="ds-markdown-paragraph">
    <w:name w:val="ds-markdown-paragraph"/>
    <w:basedOn w:val="Normal"/>
    <w:rsid w:val="00E72DC4"/>
    <w:pPr>
      <w:widowControl/>
      <w:autoSpaceDE/>
      <w:autoSpaceDN/>
      <w:spacing w:before="100" w:beforeAutospacing="1" w:after="100" w:afterAutospacing="1"/>
    </w:pPr>
    <w:rPr>
      <w:sz w:val="24"/>
      <w:szCs w:val="24"/>
      <w:lang w:val="en-KZ"/>
    </w:rPr>
  </w:style>
  <w:style w:type="character" w:styleId="Strong">
    <w:name w:val="Strong"/>
    <w:basedOn w:val="DefaultParagraphFont"/>
    <w:uiPriority w:val="22"/>
    <w:qFormat/>
    <w:rsid w:val="00E72DC4"/>
    <w:rPr>
      <w:b/>
      <w:bCs/>
    </w:rPr>
  </w:style>
  <w:style w:type="character" w:customStyle="1" w:styleId="apple-converted-space">
    <w:name w:val="apple-converted-space"/>
    <w:basedOn w:val="DefaultParagraphFont"/>
    <w:rsid w:val="00E7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Zhumaliye Zhansaya</dc:creator>
  <cp:lastModifiedBy>Жумалиева Жансая</cp:lastModifiedBy>
  <cp:revision>5</cp:revision>
  <dcterms:created xsi:type="dcterms:W3CDTF">2024-10-04T02:36:00Z</dcterms:created>
  <dcterms:modified xsi:type="dcterms:W3CDTF">2026-01-21T06:42:00Z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2019</vt:lpwstr>
  </property>
  <property fmtid="{D5CDD505-2E9C-101B-9397-08002B2CF9AE}" pid="4" name="LastSaved">
    <vt:filetime>2024-10-04T00:00:00Z</vt:filetime>
  </property>
  <property fmtid="{D5CDD505-2E9C-101B-9397-08002B2CF9AE}" pid="5" name="Producer">
    <vt:lpwstr>Microsoft® Word 2019</vt:lpwstr>
  </property>
</Properties>
</file>